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8F5F4">
    <v:background id="_x0000_s2049">
      <v:fill type="tile" on="t" color2="#FFFFFF" o:title="paper2" focussize="0,0" recolor="t" r:id="rId11"/>
    </v:background>
  </w:background>
  <w:body>
    <w:p w14:paraId="006F7A69">
      <w:pPr>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黑体" w:hAnsi="黑体" w:eastAsia="黑体"/>
          <w:bCs/>
          <w:kern w:val="44"/>
          <w:sz w:val="21"/>
          <w:szCs w:val="21"/>
        </w:rPr>
      </w:pPr>
      <w:r>
        <w:rPr>
          <w:rFonts w:hint="eastAsia" w:ascii="黑体" w:hAnsi="黑体" w:eastAsia="黑体"/>
          <w:bCs/>
          <w:kern w:val="44"/>
          <w:sz w:val="18"/>
          <w:szCs w:val="18"/>
          <w:lang w:eastAsia="zh-CN"/>
        </w:rPr>
        <w:drawing>
          <wp:inline distT="0" distB="0" distL="114300" distR="114300">
            <wp:extent cx="6120130" cy="539115"/>
            <wp:effectExtent l="0" t="0" r="0" b="19685"/>
            <wp:docPr id="17" name="图片 17"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十四五国规标"/>
                    <pic:cNvPicPr>
                      <a:picLocks noChangeAspect="1"/>
                    </pic:cNvPicPr>
                  </pic:nvPicPr>
                  <pic:blipFill>
                    <a:blip r:embed="rId12"/>
                    <a:srcRect t="46811" b="46965"/>
                    <a:stretch>
                      <a:fillRect/>
                    </a:stretch>
                  </pic:blipFill>
                  <pic:spPr>
                    <a:xfrm>
                      <a:off x="0" y="0"/>
                      <a:ext cx="6120130" cy="539115"/>
                    </a:xfrm>
                    <a:prstGeom prst="rect">
                      <a:avLst/>
                    </a:prstGeom>
                  </pic:spPr>
                </pic:pic>
              </a:graphicData>
            </a:graphic>
          </wp:inline>
        </w:drawing>
      </w:r>
    </w:p>
    <w:p w14:paraId="0F4B4B6B">
      <w:pPr>
        <w:keepNext/>
        <w:keepLines/>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5B393D78">
      <w:pPr>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黑体" w:hAnsi="黑体" w:eastAsia="黑体"/>
          <w:bCs/>
          <w:kern w:val="44"/>
          <w:sz w:val="21"/>
          <w:szCs w:val="21"/>
        </w:rPr>
      </w:pPr>
    </w:p>
    <w:p w14:paraId="16E34CBA">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2B343603">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79EE2F3F">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37DFEF0A">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55BB15B8">
      <w:pPr>
        <w:pageBreakBefore w:val="0"/>
        <w:widowControl w:val="0"/>
        <w:kinsoku/>
        <w:wordWrap/>
        <w:overflowPunct/>
        <w:topLinePunct w:val="0"/>
        <w:autoSpaceDE/>
        <w:autoSpaceDN/>
        <w:bidi w:val="0"/>
        <w:adjustRightInd/>
        <w:snapToGrid/>
        <w:spacing w:before="0" w:beforeLines="0" w:after="0" w:afterLines="0" w:line="240" w:lineRule="auto"/>
        <w:jc w:val="both"/>
        <w:textAlignment w:val="auto"/>
        <w:outlineLvl w:val="9"/>
        <w:rPr>
          <w:rFonts w:hint="eastAsia" w:ascii="黑体" w:hAnsi="黑体" w:eastAsia="黑体"/>
          <w:bCs/>
          <w:kern w:val="44"/>
          <w:sz w:val="21"/>
          <w:szCs w:val="21"/>
        </w:rPr>
      </w:pPr>
    </w:p>
    <w:p w14:paraId="243A883F">
      <w:pPr>
        <w:pageBreakBefore w:val="0"/>
        <w:widowControl w:val="0"/>
        <w:kinsoku/>
        <w:wordWrap/>
        <w:overflowPunct/>
        <w:topLinePunct w:val="0"/>
        <w:autoSpaceDE/>
        <w:autoSpaceDN/>
        <w:bidi w:val="0"/>
        <w:adjustRightInd/>
        <w:snapToGrid/>
        <w:spacing w:before="0" w:beforeLines="0" w:after="0" w:afterLines="0" w:line="240" w:lineRule="auto"/>
        <w:jc w:val="both"/>
        <w:textAlignment w:val="auto"/>
        <w:outlineLvl w:val="9"/>
        <w:rPr>
          <w:rFonts w:hint="eastAsia" w:ascii="黑体" w:hAnsi="黑体" w:eastAsia="黑体"/>
          <w:bCs/>
          <w:kern w:val="44"/>
          <w:sz w:val="21"/>
          <w:szCs w:val="21"/>
        </w:rPr>
      </w:pPr>
    </w:p>
    <w:p w14:paraId="2E0DDFE6">
      <w:pPr>
        <w:rPr>
          <w:rFonts w:hint="eastAsia"/>
          <w:sz w:val="21"/>
          <w:szCs w:val="21"/>
        </w:rPr>
      </w:pPr>
    </w:p>
    <w:p w14:paraId="2E385E0A">
      <w:pPr>
        <w:pStyle w:val="2"/>
        <w:jc w:val="center"/>
        <w:rPr>
          <w:rFonts w:hint="eastAsia"/>
          <w:sz w:val="72"/>
          <w:szCs w:val="72"/>
        </w:rPr>
      </w:pPr>
      <w:r>
        <w:rPr>
          <w:rFonts w:hint="eastAsia" w:ascii="黑体" w:hAnsi="黑体" w:eastAsia="黑体"/>
          <w:bCs/>
          <w:kern w:val="44"/>
          <w:sz w:val="72"/>
          <w:szCs w:val="72"/>
        </w:rPr>
        <w:t>《心理健康教育》</w:t>
      </w:r>
    </w:p>
    <w:p w14:paraId="52AD8755">
      <w:pPr>
        <w:keepNext/>
        <w:keepLines/>
        <w:spacing w:before="240" w:after="240" w:line="720" w:lineRule="auto"/>
        <w:jc w:val="center"/>
        <w:outlineLvl w:val="0"/>
        <w:rPr>
          <w:rFonts w:hint="eastAsia" w:ascii="黑体" w:hAnsi="黑体" w:eastAsia="黑体"/>
          <w:bCs/>
          <w:kern w:val="44"/>
          <w:sz w:val="18"/>
          <w:szCs w:val="18"/>
          <w:lang w:eastAsia="zh-CN"/>
        </w:rPr>
      </w:pPr>
      <w:r>
        <w:rPr>
          <w:rFonts w:hint="eastAsia" w:ascii="黑体" w:hAnsi="黑体" w:eastAsia="黑体"/>
          <w:bCs/>
          <w:kern w:val="44"/>
          <w:sz w:val="44"/>
          <w:szCs w:val="44"/>
        </w:rPr>
        <w:t>（第三版）</w:t>
      </w:r>
      <w:r>
        <w:rPr>
          <w:rFonts w:hint="eastAsia" w:ascii="黑体" w:hAnsi="黑体" w:eastAsia="黑体"/>
          <w:bCs/>
          <w:kern w:val="44"/>
          <w:sz w:val="18"/>
          <w:szCs w:val="18"/>
          <w:lang w:eastAsia="zh-CN"/>
        </w:rPr>
        <w:drawing>
          <wp:inline distT="0" distB="0" distL="114300" distR="114300">
            <wp:extent cx="0" cy="0"/>
            <wp:effectExtent l="0" t="0" r="0" b="0"/>
            <wp:docPr id="1" name="图片 1"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花2"/>
                    <pic:cNvPicPr>
                      <a:picLocks noChangeAspect="1"/>
                    </pic:cNvPicPr>
                  </pic:nvPicPr>
                  <pic:blipFill>
                    <a:blip r:embed="rId13"/>
                    <a:stretch>
                      <a:fillRect/>
                    </a:stretch>
                  </pic:blipFill>
                  <pic:spPr>
                    <a:xfrm>
                      <a:off x="0" y="0"/>
                      <a:ext cx="0" cy="0"/>
                    </a:xfrm>
                    <a:prstGeom prst="rect">
                      <a:avLst/>
                    </a:prstGeom>
                  </pic:spPr>
                </pic:pic>
              </a:graphicData>
            </a:graphic>
          </wp:inline>
        </w:drawing>
      </w:r>
    </w:p>
    <w:p w14:paraId="5973C81D">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2336" behindDoc="1" locked="0" layoutInCell="1" allowOverlap="1">
            <wp:simplePos x="0" y="0"/>
            <wp:positionH relativeFrom="column">
              <wp:posOffset>3819525</wp:posOffset>
            </wp:positionH>
            <wp:positionV relativeFrom="page">
              <wp:posOffset>5426710</wp:posOffset>
            </wp:positionV>
            <wp:extent cx="3195320" cy="5271135"/>
            <wp:effectExtent l="0" t="0" r="5080" b="11430"/>
            <wp:wrapNone/>
            <wp:docPr id="3" name="图片 3"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花2"/>
                    <pic:cNvPicPr>
                      <a:picLocks noChangeAspect="1"/>
                    </pic:cNvPicPr>
                  </pic:nvPicPr>
                  <pic:blipFill>
                    <a:blip r:embed="rId13"/>
                    <a:srcRect r="8841" b="3026"/>
                    <a:stretch>
                      <a:fillRect/>
                    </a:stretch>
                  </pic:blipFill>
                  <pic:spPr>
                    <a:xfrm>
                      <a:off x="0" y="0"/>
                      <a:ext cx="3195320" cy="5271135"/>
                    </a:xfrm>
                    <a:prstGeom prst="rect">
                      <a:avLst/>
                    </a:prstGeom>
                  </pic:spPr>
                </pic:pic>
              </a:graphicData>
            </a:graphic>
          </wp:anchor>
        </w:drawing>
      </w:r>
    </w:p>
    <w:p w14:paraId="6D0A6682">
      <w:pPr>
        <w:keepNext/>
        <w:keepLines/>
        <w:spacing w:before="240" w:after="240" w:line="720" w:lineRule="auto"/>
        <w:jc w:val="center"/>
        <w:outlineLvl w:val="0"/>
        <w:rPr>
          <w:rFonts w:hint="eastAsia" w:ascii="黑体" w:hAnsi="黑体" w:eastAsia="黑体"/>
          <w:bCs/>
          <w:kern w:val="44"/>
          <w:sz w:val="21"/>
          <w:szCs w:val="21"/>
          <w:lang w:val="en-US" w:eastAsia="zh-CN"/>
        </w:rPr>
      </w:pPr>
    </w:p>
    <w:p w14:paraId="7BAE2BBA">
      <w:pPr>
        <w:keepNext/>
        <w:keepLines/>
        <w:spacing w:before="240" w:after="240" w:line="720" w:lineRule="auto"/>
        <w:jc w:val="center"/>
        <w:outlineLvl w:val="0"/>
        <w:rPr>
          <w:rFonts w:hint="eastAsia" w:ascii="黑体" w:hAnsi="黑体" w:eastAsia="黑体"/>
          <w:bCs/>
          <w:kern w:val="44"/>
          <w:sz w:val="21"/>
          <w:szCs w:val="21"/>
          <w:lang w:val="en-US" w:eastAsia="zh-CN"/>
        </w:rPr>
      </w:pPr>
    </w:p>
    <w:p w14:paraId="01A0FDBE">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1312" behindDoc="1" locked="0" layoutInCell="1" allowOverlap="1">
            <wp:simplePos x="0" y="0"/>
            <wp:positionH relativeFrom="column">
              <wp:posOffset>-532130</wp:posOffset>
            </wp:positionH>
            <wp:positionV relativeFrom="page">
              <wp:posOffset>7620</wp:posOffset>
            </wp:positionV>
            <wp:extent cx="2266315" cy="3599815"/>
            <wp:effectExtent l="0" t="0" r="0" b="0"/>
            <wp:wrapNone/>
            <wp:docPr id="4" name="图片 4" descr="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花"/>
                    <pic:cNvPicPr>
                      <a:picLocks noChangeAspect="1"/>
                    </pic:cNvPicPr>
                  </pic:nvPicPr>
                  <pic:blipFill>
                    <a:blip r:embed="rId14"/>
                    <a:srcRect l="16846" t="13133"/>
                    <a:stretch>
                      <a:fillRect/>
                    </a:stretch>
                  </pic:blipFill>
                  <pic:spPr>
                    <a:xfrm>
                      <a:off x="0" y="0"/>
                      <a:ext cx="2266315" cy="3599815"/>
                    </a:xfrm>
                    <a:prstGeom prst="rect">
                      <a:avLst/>
                    </a:prstGeom>
                  </pic:spPr>
                </pic:pic>
              </a:graphicData>
            </a:graphic>
          </wp:anchor>
        </w:drawing>
      </w:r>
    </w:p>
    <w:p w14:paraId="006EEBB6">
      <w:pPr>
        <w:keepNext/>
        <w:keepLines/>
        <w:spacing w:before="240" w:after="240" w:line="720" w:lineRule="auto"/>
        <w:jc w:val="center"/>
        <w:outlineLvl w:val="0"/>
        <w:rPr>
          <w:rFonts w:hint="eastAsia" w:ascii="黑体" w:hAnsi="黑体" w:eastAsia="黑体"/>
          <w:bCs/>
          <w:kern w:val="44"/>
          <w:sz w:val="21"/>
          <w:szCs w:val="21"/>
          <w:lang w:val="en-US" w:eastAsia="zh-CN"/>
        </w:rPr>
      </w:pPr>
    </w:p>
    <w:p w14:paraId="6CD1F3E4">
      <w:pPr>
        <w:keepNext/>
        <w:keepLines/>
        <w:spacing w:before="240" w:after="240" w:line="720" w:lineRule="auto"/>
        <w:jc w:val="center"/>
        <w:outlineLvl w:val="0"/>
        <w:rPr>
          <w:rFonts w:hint="eastAsia" w:ascii="黑体" w:hAnsi="黑体" w:eastAsia="黑体"/>
          <w:bCs/>
          <w:kern w:val="44"/>
          <w:sz w:val="21"/>
          <w:szCs w:val="21"/>
          <w:lang w:val="en-US" w:eastAsia="zh-CN"/>
        </w:rPr>
      </w:pPr>
    </w:p>
    <w:p w14:paraId="03D6A5D2">
      <w:pPr>
        <w:keepNext/>
        <w:keepLines/>
        <w:spacing w:before="240" w:after="240" w:line="720" w:lineRule="auto"/>
        <w:jc w:val="center"/>
        <w:outlineLvl w:val="0"/>
        <w:rPr>
          <w:rFonts w:hint="default" w:ascii="黑体" w:hAnsi="黑体" w:eastAsia="黑体"/>
          <w:bCs/>
          <w:kern w:val="44"/>
          <w:sz w:val="18"/>
          <w:szCs w:val="18"/>
          <w:lang w:val="en-US" w:eastAsia="zh-CN"/>
        </w:rPr>
        <w:sectPr>
          <w:headerReference r:id="rId4" w:type="first"/>
          <w:footerReference r:id="rId5" w:type="first"/>
          <w:headerReference r:id="rId3" w:type="default"/>
          <w:pgSz w:w="11906" w:h="16838"/>
          <w:pgMar w:top="1134" w:right="850" w:bottom="1134" w:left="850" w:header="0" w:footer="0" w:gutter="0"/>
          <w:pgBorders>
            <w:top w:val="none" w:sz="0" w:space="0"/>
            <w:left w:val="none" w:sz="0" w:space="0"/>
            <w:bottom w:val="none" w:sz="0" w:space="0"/>
            <w:right w:val="none" w:sz="0" w:space="0"/>
          </w:pgBorders>
          <w:cols w:space="720" w:num="1"/>
          <w:docGrid w:type="lines" w:linePitch="312" w:charSpace="0"/>
        </w:sectPr>
      </w:pPr>
      <w:r>
        <w:rPr>
          <w:rFonts w:hint="eastAsia" w:ascii="黑体" w:hAnsi="黑体" w:eastAsia="黑体"/>
          <w:bCs/>
          <w:kern w:val="44"/>
          <w:sz w:val="21"/>
          <w:szCs w:val="21"/>
          <w:lang w:val="en-US" w:eastAsia="zh-CN"/>
        </w:rPr>
        <w:t>北京出版社</w:t>
      </w:r>
    </w:p>
    <w:p w14:paraId="341C0E38">
      <w:pPr>
        <w:keepNext/>
        <w:keepLines/>
        <w:spacing w:before="240" w:after="240" w:line="720" w:lineRule="auto"/>
        <w:jc w:val="center"/>
        <w:outlineLvl w:val="0"/>
        <w:rPr>
          <w:rFonts w:ascii="黑体" w:hAnsi="黑体" w:eastAsia="黑体"/>
          <w:b/>
          <w:bCs/>
          <w:kern w:val="44"/>
          <w:sz w:val="36"/>
          <w:szCs w:val="36"/>
        </w:rPr>
      </w:pPr>
      <w:r>
        <w:rPr>
          <w:rFonts w:ascii="黑体" w:hAnsi="黑体" w:eastAsia="黑体"/>
          <w:b/>
          <w:bCs/>
          <w:kern w:val="44"/>
          <w:sz w:val="36"/>
          <w:szCs w:val="36"/>
        </w:rPr>
        <w:t>课时安排</w:t>
      </w:r>
    </w:p>
    <w:tbl>
      <w:tblPr>
        <w:tblStyle w:val="7"/>
        <w:tblW w:w="9638" w:type="dxa"/>
        <w:jc w:val="center"/>
        <w:tblBorders>
          <w:top w:val="double" w:color="823B0B" w:themeColor="accent2" w:themeShade="7F" w:sz="4" w:space="0"/>
          <w:left w:val="double" w:color="823B0B" w:themeColor="accent2" w:themeShade="7F" w:sz="4" w:space="0"/>
          <w:bottom w:val="double" w:color="823B0B" w:themeColor="accent2" w:themeShade="7F" w:sz="4" w:space="0"/>
          <w:right w:val="double" w:color="823B0B" w:themeColor="accent2" w:themeShade="7F" w:sz="4" w:space="0"/>
          <w:insideH w:val="dashed" w:color="823B0B" w:themeColor="accent2" w:themeShade="7F" w:sz="4" w:space="0"/>
          <w:insideV w:val="dashed" w:color="823B0B" w:themeColor="accent2" w:themeShade="7F" w:sz="4" w:space="0"/>
        </w:tblBorders>
        <w:tblLayout w:type="autofit"/>
        <w:tblCellMar>
          <w:top w:w="0" w:type="dxa"/>
          <w:left w:w="108" w:type="dxa"/>
          <w:bottom w:w="0" w:type="dxa"/>
          <w:right w:w="108" w:type="dxa"/>
        </w:tblCellMar>
      </w:tblPr>
      <w:tblGrid>
        <w:gridCol w:w="1118"/>
        <w:gridCol w:w="4836"/>
        <w:gridCol w:w="2030"/>
        <w:gridCol w:w="1654"/>
      </w:tblGrid>
      <w:tr w14:paraId="632D409C">
        <w:trPr>
          <w:cantSplit/>
          <w:trHeight w:val="737" w:hRule="atLeast"/>
          <w:jc w:val="center"/>
        </w:trPr>
        <w:tc>
          <w:tcPr>
            <w:tcW w:w="954" w:type="dxa"/>
            <w:tcBorders>
              <w:bottom w:val="double" w:color="823B0B" w:themeColor="accent2" w:themeShade="7F" w:sz="4" w:space="0"/>
            </w:tcBorders>
            <w:shd w:val="clear" w:color="auto" w:fill="FFE599" w:themeFill="accent4" w:themeFillTint="66"/>
            <w:vAlign w:val="center"/>
          </w:tcPr>
          <w:p w14:paraId="7B228BEF">
            <w:pPr>
              <w:jc w:val="center"/>
              <w:rPr>
                <w:rFonts w:hint="eastAsia"/>
                <w:b/>
                <w:bCs/>
                <w:color w:val="843C0B" w:themeColor="accent2" w:themeShade="80"/>
                <w:sz w:val="28"/>
                <w:szCs w:val="28"/>
              </w:rPr>
            </w:pPr>
            <w:r>
              <w:rPr>
                <w:rFonts w:hint="eastAsia"/>
                <w:b/>
                <w:bCs/>
                <w:color w:val="843C0B" w:themeColor="accent2" w:themeShade="80"/>
                <w:sz w:val="28"/>
                <w:szCs w:val="28"/>
              </w:rPr>
              <w:t>章节</w:t>
            </w:r>
          </w:p>
        </w:tc>
        <w:tc>
          <w:tcPr>
            <w:tcW w:w="4128" w:type="dxa"/>
            <w:tcBorders>
              <w:bottom w:val="double" w:color="823B0B" w:themeColor="accent2" w:themeShade="7F" w:sz="4" w:space="0"/>
            </w:tcBorders>
            <w:shd w:val="clear" w:color="auto" w:fill="FFE599" w:themeFill="accent4" w:themeFillTint="66"/>
            <w:vAlign w:val="center"/>
          </w:tcPr>
          <w:p w14:paraId="67C6A39C">
            <w:pPr>
              <w:jc w:val="center"/>
              <w:rPr>
                <w:rFonts w:hint="eastAsia"/>
                <w:b/>
                <w:bCs/>
                <w:color w:val="843C0B" w:themeColor="accent2" w:themeShade="80"/>
                <w:sz w:val="28"/>
                <w:szCs w:val="28"/>
              </w:rPr>
            </w:pPr>
            <w:r>
              <w:rPr>
                <w:rFonts w:hint="eastAsia"/>
                <w:b/>
                <w:bCs/>
                <w:color w:val="843C0B" w:themeColor="accent2" w:themeShade="80"/>
                <w:sz w:val="28"/>
                <w:szCs w:val="28"/>
              </w:rPr>
              <w:t>课程内容</w:t>
            </w:r>
          </w:p>
        </w:tc>
        <w:tc>
          <w:tcPr>
            <w:tcW w:w="1733" w:type="dxa"/>
            <w:tcBorders>
              <w:bottom w:val="double" w:color="823B0B" w:themeColor="accent2" w:themeShade="7F" w:sz="4" w:space="0"/>
            </w:tcBorders>
            <w:shd w:val="clear" w:color="auto" w:fill="FFE599" w:themeFill="accent4" w:themeFillTint="66"/>
            <w:vAlign w:val="center"/>
          </w:tcPr>
          <w:p w14:paraId="30896391">
            <w:pPr>
              <w:jc w:val="center"/>
              <w:rPr>
                <w:rFonts w:hint="eastAsia"/>
                <w:b/>
                <w:bCs/>
                <w:color w:val="843C0B" w:themeColor="accent2" w:themeShade="80"/>
                <w:sz w:val="28"/>
                <w:szCs w:val="28"/>
              </w:rPr>
            </w:pPr>
            <w:r>
              <w:rPr>
                <w:rFonts w:hint="eastAsia"/>
                <w:b/>
                <w:bCs/>
                <w:color w:val="843C0B" w:themeColor="accent2" w:themeShade="80"/>
                <w:sz w:val="28"/>
                <w:szCs w:val="28"/>
              </w:rPr>
              <w:t>课 时</w:t>
            </w:r>
          </w:p>
        </w:tc>
        <w:tc>
          <w:tcPr>
            <w:tcW w:w="1412" w:type="dxa"/>
            <w:tcBorders>
              <w:bottom w:val="double" w:color="823B0B" w:themeColor="accent2" w:themeShade="7F" w:sz="4" w:space="0"/>
            </w:tcBorders>
            <w:shd w:val="clear" w:color="auto" w:fill="FFE599" w:themeFill="accent4" w:themeFillTint="66"/>
            <w:vAlign w:val="center"/>
          </w:tcPr>
          <w:p w14:paraId="064754DD">
            <w:pPr>
              <w:jc w:val="center"/>
              <w:rPr>
                <w:rFonts w:hint="eastAsia"/>
                <w:b/>
                <w:bCs/>
                <w:color w:val="843C0B" w:themeColor="accent2" w:themeShade="80"/>
                <w:sz w:val="28"/>
                <w:szCs w:val="28"/>
              </w:rPr>
            </w:pPr>
            <w:r>
              <w:rPr>
                <w:rFonts w:hint="eastAsia"/>
                <w:b/>
                <w:bCs/>
                <w:color w:val="843C0B" w:themeColor="accent2" w:themeShade="80"/>
                <w:sz w:val="28"/>
                <w:szCs w:val="28"/>
              </w:rPr>
              <w:t>备 注</w:t>
            </w:r>
          </w:p>
        </w:tc>
      </w:tr>
      <w:tr w14:paraId="5BB8CF97">
        <w:trPr>
          <w:trHeight w:val="737" w:hRule="atLeast"/>
          <w:jc w:val="center"/>
        </w:trPr>
        <w:tc>
          <w:tcPr>
            <w:tcW w:w="954" w:type="dxa"/>
            <w:tcBorders>
              <w:top w:val="double" w:color="823B0B" w:themeColor="accent2" w:themeShade="7F" w:sz="4" w:space="0"/>
              <w:tl2br w:val="nil"/>
              <w:tr2bl w:val="nil"/>
            </w:tcBorders>
            <w:shd w:val="clear" w:color="auto" w:fill="auto"/>
            <w:vAlign w:val="center"/>
          </w:tcPr>
          <w:p w14:paraId="69E08D4E">
            <w:pPr>
              <w:jc w:val="center"/>
              <w:rPr>
                <w:rFonts w:hint="eastAsia"/>
                <w:sz w:val="28"/>
                <w:szCs w:val="28"/>
              </w:rPr>
            </w:pPr>
            <w:r>
              <w:rPr>
                <w:rFonts w:hint="eastAsia"/>
                <w:sz w:val="28"/>
                <w:szCs w:val="28"/>
              </w:rPr>
              <w:t>1</w:t>
            </w:r>
          </w:p>
        </w:tc>
        <w:tc>
          <w:tcPr>
            <w:tcW w:w="4128" w:type="dxa"/>
            <w:tcBorders>
              <w:top w:val="double" w:color="823B0B" w:themeColor="accent2" w:themeShade="7F" w:sz="4" w:space="0"/>
              <w:tl2br w:val="nil"/>
              <w:tr2bl w:val="nil"/>
            </w:tcBorders>
            <w:shd w:val="clear" w:color="auto" w:fill="auto"/>
            <w:vAlign w:val="center"/>
          </w:tcPr>
          <w:p w14:paraId="427DC366">
            <w:pPr>
              <w:jc w:val="both"/>
              <w:rPr>
                <w:rFonts w:hint="eastAsia"/>
                <w:sz w:val="28"/>
                <w:szCs w:val="28"/>
              </w:rPr>
            </w:pPr>
            <w:r>
              <w:rPr>
                <w:rFonts w:hint="eastAsia"/>
                <w:sz w:val="28"/>
                <w:szCs w:val="28"/>
              </w:rPr>
              <w:t>大学生心理健康导论</w:t>
            </w:r>
          </w:p>
        </w:tc>
        <w:tc>
          <w:tcPr>
            <w:tcW w:w="1733" w:type="dxa"/>
            <w:tcBorders>
              <w:top w:val="double" w:color="823B0B" w:themeColor="accent2" w:themeShade="7F" w:sz="4" w:space="0"/>
              <w:tl2br w:val="nil"/>
              <w:tr2bl w:val="nil"/>
            </w:tcBorders>
            <w:shd w:val="clear" w:color="auto" w:fill="auto"/>
            <w:vAlign w:val="center"/>
          </w:tcPr>
          <w:p w14:paraId="10F2F49E">
            <w:pPr>
              <w:jc w:val="center"/>
              <w:rPr>
                <w:rFonts w:hint="eastAsia"/>
                <w:sz w:val="28"/>
                <w:szCs w:val="28"/>
                <w:lang w:eastAsia="zh-CN"/>
              </w:rPr>
            </w:pPr>
            <w:r>
              <w:rPr>
                <w:rFonts w:hint="eastAsia"/>
                <w:sz w:val="28"/>
                <w:szCs w:val="28"/>
                <w:lang w:val="en-US" w:eastAsia="zh-CN"/>
              </w:rPr>
              <w:t>3</w:t>
            </w:r>
          </w:p>
        </w:tc>
        <w:tc>
          <w:tcPr>
            <w:tcW w:w="1412" w:type="dxa"/>
            <w:tcBorders>
              <w:top w:val="double" w:color="823B0B" w:themeColor="accent2" w:themeShade="7F" w:sz="4" w:space="0"/>
              <w:tl2br w:val="nil"/>
              <w:tr2bl w:val="nil"/>
            </w:tcBorders>
            <w:shd w:val="clear" w:color="auto" w:fill="auto"/>
            <w:vAlign w:val="center"/>
          </w:tcPr>
          <w:p w14:paraId="7A59FB69">
            <w:pPr>
              <w:jc w:val="center"/>
              <w:rPr>
                <w:rFonts w:hint="eastAsia"/>
                <w:sz w:val="28"/>
                <w:szCs w:val="28"/>
              </w:rPr>
            </w:pPr>
          </w:p>
        </w:tc>
      </w:tr>
      <w:tr w14:paraId="4182CEC3">
        <w:trPr>
          <w:trHeight w:val="737" w:hRule="atLeast"/>
          <w:jc w:val="center"/>
        </w:trPr>
        <w:tc>
          <w:tcPr>
            <w:tcW w:w="954" w:type="dxa"/>
            <w:tcBorders>
              <w:tl2br w:val="nil"/>
              <w:tr2bl w:val="nil"/>
            </w:tcBorders>
            <w:shd w:val="clear" w:color="auto" w:fill="auto"/>
            <w:vAlign w:val="center"/>
          </w:tcPr>
          <w:p w14:paraId="725C3D92">
            <w:pPr>
              <w:jc w:val="center"/>
              <w:rPr>
                <w:rFonts w:hint="eastAsia"/>
                <w:sz w:val="28"/>
                <w:szCs w:val="28"/>
              </w:rPr>
            </w:pPr>
            <w:r>
              <w:rPr>
                <w:rFonts w:hint="eastAsia"/>
                <w:sz w:val="28"/>
                <w:szCs w:val="28"/>
              </w:rPr>
              <w:t>2</w:t>
            </w:r>
          </w:p>
        </w:tc>
        <w:tc>
          <w:tcPr>
            <w:tcW w:w="4128" w:type="dxa"/>
            <w:tcBorders>
              <w:tl2br w:val="nil"/>
              <w:tr2bl w:val="nil"/>
            </w:tcBorders>
            <w:shd w:val="clear" w:color="auto" w:fill="auto"/>
            <w:vAlign w:val="center"/>
          </w:tcPr>
          <w:p w14:paraId="7211692E">
            <w:pPr>
              <w:jc w:val="both"/>
              <w:rPr>
                <w:rFonts w:hint="eastAsia"/>
                <w:sz w:val="28"/>
                <w:szCs w:val="28"/>
              </w:rPr>
            </w:pPr>
            <w:r>
              <w:rPr>
                <w:rFonts w:hint="eastAsia"/>
                <w:sz w:val="28"/>
                <w:szCs w:val="28"/>
              </w:rPr>
              <w:t>大学生心理咨询与心理治疗</w:t>
            </w:r>
          </w:p>
        </w:tc>
        <w:tc>
          <w:tcPr>
            <w:tcW w:w="1733" w:type="dxa"/>
            <w:tcBorders>
              <w:tl2br w:val="nil"/>
              <w:tr2bl w:val="nil"/>
            </w:tcBorders>
            <w:shd w:val="clear" w:color="auto" w:fill="auto"/>
            <w:vAlign w:val="center"/>
          </w:tcPr>
          <w:p w14:paraId="5116C140">
            <w:pPr>
              <w:jc w:val="center"/>
              <w:rPr>
                <w:rFonts w:hint="eastAsia"/>
                <w:sz w:val="28"/>
                <w:szCs w:val="28"/>
                <w:lang w:eastAsia="zh-CN"/>
              </w:rPr>
            </w:pPr>
            <w:r>
              <w:rPr>
                <w:rFonts w:hint="eastAsia"/>
                <w:sz w:val="28"/>
                <w:szCs w:val="28"/>
                <w:lang w:val="en-US" w:eastAsia="zh-CN"/>
              </w:rPr>
              <w:t>2</w:t>
            </w:r>
          </w:p>
        </w:tc>
        <w:tc>
          <w:tcPr>
            <w:tcW w:w="1412" w:type="dxa"/>
            <w:tcBorders>
              <w:tl2br w:val="nil"/>
              <w:tr2bl w:val="nil"/>
            </w:tcBorders>
            <w:shd w:val="clear" w:color="auto" w:fill="auto"/>
            <w:vAlign w:val="center"/>
          </w:tcPr>
          <w:p w14:paraId="635D3B24">
            <w:pPr>
              <w:jc w:val="center"/>
              <w:rPr>
                <w:rFonts w:hint="eastAsia"/>
                <w:sz w:val="28"/>
                <w:szCs w:val="28"/>
              </w:rPr>
            </w:pPr>
          </w:p>
        </w:tc>
      </w:tr>
      <w:tr w14:paraId="44C10CC1">
        <w:trPr>
          <w:trHeight w:val="737" w:hRule="atLeast"/>
          <w:jc w:val="center"/>
        </w:trPr>
        <w:tc>
          <w:tcPr>
            <w:tcW w:w="954" w:type="dxa"/>
            <w:tcBorders>
              <w:tl2br w:val="nil"/>
              <w:tr2bl w:val="nil"/>
            </w:tcBorders>
            <w:shd w:val="clear" w:color="auto" w:fill="auto"/>
            <w:vAlign w:val="center"/>
          </w:tcPr>
          <w:p w14:paraId="722FA13B">
            <w:pPr>
              <w:jc w:val="center"/>
              <w:rPr>
                <w:rFonts w:hint="eastAsia"/>
                <w:sz w:val="28"/>
                <w:szCs w:val="28"/>
              </w:rPr>
            </w:pPr>
            <w:r>
              <w:rPr>
                <w:rFonts w:hint="eastAsia"/>
                <w:sz w:val="28"/>
                <w:szCs w:val="28"/>
              </w:rPr>
              <w:t>3</w:t>
            </w:r>
          </w:p>
        </w:tc>
        <w:tc>
          <w:tcPr>
            <w:tcW w:w="4128" w:type="dxa"/>
            <w:tcBorders>
              <w:tl2br w:val="nil"/>
              <w:tr2bl w:val="nil"/>
            </w:tcBorders>
            <w:shd w:val="clear" w:color="auto" w:fill="auto"/>
            <w:vAlign w:val="center"/>
          </w:tcPr>
          <w:p w14:paraId="64AC72D7">
            <w:pPr>
              <w:jc w:val="both"/>
              <w:rPr>
                <w:rFonts w:hint="eastAsia"/>
                <w:sz w:val="28"/>
                <w:szCs w:val="28"/>
              </w:rPr>
            </w:pPr>
            <w:r>
              <w:rPr>
                <w:rFonts w:hint="eastAsia"/>
                <w:sz w:val="28"/>
                <w:szCs w:val="28"/>
              </w:rPr>
              <w:t>大学生常见心理困惑与异常心理</w:t>
            </w:r>
          </w:p>
        </w:tc>
        <w:tc>
          <w:tcPr>
            <w:tcW w:w="1733" w:type="dxa"/>
            <w:tcBorders>
              <w:tl2br w:val="nil"/>
              <w:tr2bl w:val="nil"/>
            </w:tcBorders>
            <w:shd w:val="clear" w:color="auto" w:fill="auto"/>
            <w:vAlign w:val="center"/>
          </w:tcPr>
          <w:p w14:paraId="52F8BD03">
            <w:pPr>
              <w:jc w:val="center"/>
              <w:rPr>
                <w:rFonts w:hint="eastAsia"/>
                <w:sz w:val="28"/>
                <w:szCs w:val="28"/>
                <w:lang w:eastAsia="zh-CN"/>
              </w:rPr>
            </w:pPr>
            <w:r>
              <w:rPr>
                <w:rFonts w:hint="eastAsia"/>
                <w:sz w:val="28"/>
                <w:szCs w:val="28"/>
                <w:lang w:val="en-US" w:eastAsia="zh-CN"/>
              </w:rPr>
              <w:t>3</w:t>
            </w:r>
          </w:p>
        </w:tc>
        <w:tc>
          <w:tcPr>
            <w:tcW w:w="1412" w:type="dxa"/>
            <w:tcBorders>
              <w:tl2br w:val="nil"/>
              <w:tr2bl w:val="nil"/>
            </w:tcBorders>
            <w:shd w:val="clear" w:color="auto" w:fill="auto"/>
            <w:vAlign w:val="center"/>
          </w:tcPr>
          <w:p w14:paraId="568DB99F">
            <w:pPr>
              <w:jc w:val="center"/>
              <w:rPr>
                <w:rFonts w:hint="eastAsia"/>
                <w:sz w:val="28"/>
                <w:szCs w:val="28"/>
              </w:rPr>
            </w:pPr>
          </w:p>
        </w:tc>
      </w:tr>
      <w:tr w14:paraId="33DC268C">
        <w:trPr>
          <w:trHeight w:val="737" w:hRule="atLeast"/>
          <w:jc w:val="center"/>
        </w:trPr>
        <w:tc>
          <w:tcPr>
            <w:tcW w:w="954" w:type="dxa"/>
            <w:tcBorders>
              <w:tl2br w:val="nil"/>
              <w:tr2bl w:val="nil"/>
            </w:tcBorders>
            <w:shd w:val="clear" w:color="auto" w:fill="auto"/>
            <w:vAlign w:val="center"/>
          </w:tcPr>
          <w:p w14:paraId="23E7F59E">
            <w:pPr>
              <w:jc w:val="center"/>
              <w:rPr>
                <w:rFonts w:hint="eastAsia"/>
                <w:sz w:val="28"/>
                <w:szCs w:val="28"/>
              </w:rPr>
            </w:pPr>
            <w:r>
              <w:rPr>
                <w:rFonts w:hint="eastAsia"/>
                <w:sz w:val="28"/>
                <w:szCs w:val="28"/>
              </w:rPr>
              <w:t>4</w:t>
            </w:r>
          </w:p>
        </w:tc>
        <w:tc>
          <w:tcPr>
            <w:tcW w:w="4128" w:type="dxa"/>
            <w:tcBorders>
              <w:tl2br w:val="nil"/>
              <w:tr2bl w:val="nil"/>
            </w:tcBorders>
            <w:shd w:val="clear" w:color="auto" w:fill="auto"/>
            <w:vAlign w:val="center"/>
          </w:tcPr>
          <w:p w14:paraId="38E5C4C8">
            <w:pPr>
              <w:jc w:val="both"/>
              <w:rPr>
                <w:rFonts w:hint="eastAsia"/>
                <w:sz w:val="28"/>
                <w:szCs w:val="28"/>
              </w:rPr>
            </w:pPr>
            <w:r>
              <w:rPr>
                <w:rFonts w:hint="eastAsia"/>
                <w:sz w:val="28"/>
                <w:szCs w:val="28"/>
              </w:rPr>
              <w:t>大学生自我意识发展</w:t>
            </w:r>
          </w:p>
        </w:tc>
        <w:tc>
          <w:tcPr>
            <w:tcW w:w="1733" w:type="dxa"/>
            <w:tcBorders>
              <w:tl2br w:val="nil"/>
              <w:tr2bl w:val="nil"/>
            </w:tcBorders>
            <w:shd w:val="clear" w:color="auto" w:fill="auto"/>
            <w:vAlign w:val="center"/>
          </w:tcPr>
          <w:p w14:paraId="4E40BB02">
            <w:pPr>
              <w:jc w:val="center"/>
              <w:rPr>
                <w:rFonts w:hint="eastAsia"/>
                <w:sz w:val="28"/>
                <w:szCs w:val="28"/>
                <w:lang w:eastAsia="zh-CN"/>
              </w:rPr>
            </w:pPr>
            <w:r>
              <w:rPr>
                <w:rFonts w:hint="eastAsia"/>
                <w:sz w:val="28"/>
                <w:szCs w:val="28"/>
                <w:lang w:val="en-US" w:eastAsia="zh-CN"/>
              </w:rPr>
              <w:t>3</w:t>
            </w:r>
          </w:p>
        </w:tc>
        <w:tc>
          <w:tcPr>
            <w:tcW w:w="1412" w:type="dxa"/>
            <w:tcBorders>
              <w:tl2br w:val="nil"/>
              <w:tr2bl w:val="nil"/>
            </w:tcBorders>
            <w:shd w:val="clear" w:color="auto" w:fill="auto"/>
            <w:vAlign w:val="center"/>
          </w:tcPr>
          <w:p w14:paraId="2A6D15EF">
            <w:pPr>
              <w:jc w:val="center"/>
              <w:rPr>
                <w:rFonts w:hint="eastAsia"/>
                <w:sz w:val="28"/>
                <w:szCs w:val="28"/>
              </w:rPr>
            </w:pPr>
          </w:p>
        </w:tc>
      </w:tr>
      <w:tr w14:paraId="4F79844B">
        <w:trPr>
          <w:trHeight w:val="737" w:hRule="atLeast"/>
          <w:jc w:val="center"/>
        </w:trPr>
        <w:tc>
          <w:tcPr>
            <w:tcW w:w="954" w:type="dxa"/>
            <w:tcBorders>
              <w:tl2br w:val="nil"/>
              <w:tr2bl w:val="nil"/>
            </w:tcBorders>
            <w:shd w:val="clear" w:color="auto" w:fill="auto"/>
            <w:vAlign w:val="center"/>
          </w:tcPr>
          <w:p w14:paraId="2C6BD6CE">
            <w:pPr>
              <w:jc w:val="center"/>
              <w:rPr>
                <w:rFonts w:hint="eastAsia"/>
                <w:sz w:val="28"/>
                <w:szCs w:val="28"/>
              </w:rPr>
            </w:pPr>
            <w:r>
              <w:rPr>
                <w:rFonts w:hint="eastAsia"/>
                <w:sz w:val="28"/>
                <w:szCs w:val="28"/>
              </w:rPr>
              <w:t>5</w:t>
            </w:r>
          </w:p>
        </w:tc>
        <w:tc>
          <w:tcPr>
            <w:tcW w:w="4128" w:type="dxa"/>
            <w:tcBorders>
              <w:tl2br w:val="nil"/>
              <w:tr2bl w:val="nil"/>
            </w:tcBorders>
            <w:shd w:val="clear" w:color="auto" w:fill="auto"/>
            <w:vAlign w:val="center"/>
          </w:tcPr>
          <w:p w14:paraId="58C13B8B">
            <w:pPr>
              <w:jc w:val="both"/>
              <w:rPr>
                <w:rFonts w:hint="eastAsia"/>
                <w:sz w:val="28"/>
                <w:szCs w:val="28"/>
              </w:rPr>
            </w:pPr>
            <w:r>
              <w:rPr>
                <w:rFonts w:hint="eastAsia"/>
                <w:sz w:val="28"/>
                <w:szCs w:val="28"/>
              </w:rPr>
              <w:t>大学生人格发展塑造</w:t>
            </w:r>
          </w:p>
        </w:tc>
        <w:tc>
          <w:tcPr>
            <w:tcW w:w="1733" w:type="dxa"/>
            <w:tcBorders>
              <w:tl2br w:val="nil"/>
              <w:tr2bl w:val="nil"/>
            </w:tcBorders>
            <w:shd w:val="clear" w:color="auto" w:fill="auto"/>
            <w:vAlign w:val="center"/>
          </w:tcPr>
          <w:p w14:paraId="6831525C">
            <w:pPr>
              <w:jc w:val="center"/>
              <w:rPr>
                <w:rFonts w:hint="eastAsia"/>
                <w:sz w:val="28"/>
                <w:szCs w:val="28"/>
                <w:lang w:eastAsia="zh-CN"/>
              </w:rPr>
            </w:pPr>
            <w:r>
              <w:rPr>
                <w:rFonts w:hint="eastAsia"/>
                <w:sz w:val="28"/>
                <w:szCs w:val="28"/>
                <w:lang w:val="en-US" w:eastAsia="zh-CN"/>
              </w:rPr>
              <w:t>3</w:t>
            </w:r>
          </w:p>
        </w:tc>
        <w:tc>
          <w:tcPr>
            <w:tcW w:w="1412" w:type="dxa"/>
            <w:tcBorders>
              <w:tl2br w:val="nil"/>
              <w:tr2bl w:val="nil"/>
            </w:tcBorders>
            <w:shd w:val="clear" w:color="auto" w:fill="auto"/>
            <w:vAlign w:val="center"/>
          </w:tcPr>
          <w:p w14:paraId="3D948878">
            <w:pPr>
              <w:jc w:val="center"/>
              <w:rPr>
                <w:rFonts w:hint="eastAsia"/>
                <w:sz w:val="28"/>
                <w:szCs w:val="28"/>
              </w:rPr>
            </w:pPr>
          </w:p>
        </w:tc>
      </w:tr>
      <w:tr w14:paraId="1AC10E84">
        <w:trPr>
          <w:trHeight w:val="737" w:hRule="atLeast"/>
          <w:jc w:val="center"/>
        </w:trPr>
        <w:tc>
          <w:tcPr>
            <w:tcW w:w="954" w:type="dxa"/>
            <w:tcBorders>
              <w:tl2br w:val="nil"/>
              <w:tr2bl w:val="nil"/>
            </w:tcBorders>
            <w:shd w:val="clear" w:color="auto" w:fill="auto"/>
            <w:vAlign w:val="center"/>
          </w:tcPr>
          <w:p w14:paraId="1EE48655">
            <w:pPr>
              <w:jc w:val="center"/>
              <w:rPr>
                <w:rFonts w:hint="eastAsia"/>
                <w:sz w:val="28"/>
                <w:szCs w:val="28"/>
              </w:rPr>
            </w:pPr>
            <w:r>
              <w:rPr>
                <w:rFonts w:hint="eastAsia"/>
                <w:sz w:val="28"/>
                <w:szCs w:val="28"/>
              </w:rPr>
              <w:t>6</w:t>
            </w:r>
          </w:p>
        </w:tc>
        <w:tc>
          <w:tcPr>
            <w:tcW w:w="4128" w:type="dxa"/>
            <w:tcBorders>
              <w:tl2br w:val="nil"/>
              <w:tr2bl w:val="nil"/>
            </w:tcBorders>
            <w:shd w:val="clear" w:color="auto" w:fill="auto"/>
            <w:vAlign w:val="center"/>
          </w:tcPr>
          <w:p w14:paraId="41A914B6">
            <w:pPr>
              <w:jc w:val="both"/>
              <w:rPr>
                <w:rFonts w:hint="eastAsia"/>
                <w:sz w:val="28"/>
                <w:szCs w:val="28"/>
              </w:rPr>
            </w:pPr>
            <w:r>
              <w:rPr>
                <w:rFonts w:hint="eastAsia"/>
                <w:sz w:val="28"/>
                <w:szCs w:val="28"/>
              </w:rPr>
              <w:t>大学生职业生涯规划与择业心理 </w:t>
            </w:r>
          </w:p>
        </w:tc>
        <w:tc>
          <w:tcPr>
            <w:tcW w:w="1733" w:type="dxa"/>
            <w:tcBorders>
              <w:tl2br w:val="nil"/>
              <w:tr2bl w:val="nil"/>
            </w:tcBorders>
            <w:shd w:val="clear" w:color="auto" w:fill="auto"/>
            <w:vAlign w:val="center"/>
          </w:tcPr>
          <w:p w14:paraId="39CD9B56">
            <w:pPr>
              <w:jc w:val="center"/>
              <w:rPr>
                <w:rFonts w:hint="eastAsia"/>
                <w:sz w:val="28"/>
                <w:szCs w:val="28"/>
                <w:lang w:eastAsia="zh-CN"/>
              </w:rPr>
            </w:pPr>
            <w:r>
              <w:rPr>
                <w:rFonts w:hint="eastAsia"/>
                <w:sz w:val="28"/>
                <w:szCs w:val="28"/>
                <w:lang w:val="en-US" w:eastAsia="zh-CN"/>
              </w:rPr>
              <w:t>3</w:t>
            </w:r>
          </w:p>
        </w:tc>
        <w:tc>
          <w:tcPr>
            <w:tcW w:w="1412" w:type="dxa"/>
            <w:tcBorders>
              <w:tl2br w:val="nil"/>
              <w:tr2bl w:val="nil"/>
            </w:tcBorders>
            <w:shd w:val="clear" w:color="auto" w:fill="auto"/>
            <w:vAlign w:val="center"/>
          </w:tcPr>
          <w:p w14:paraId="19A09B81">
            <w:pPr>
              <w:jc w:val="center"/>
              <w:rPr>
                <w:rFonts w:hint="eastAsia"/>
                <w:sz w:val="28"/>
                <w:szCs w:val="28"/>
              </w:rPr>
            </w:pPr>
          </w:p>
        </w:tc>
      </w:tr>
      <w:tr w14:paraId="60FF64C3">
        <w:trPr>
          <w:trHeight w:val="737" w:hRule="atLeast"/>
          <w:jc w:val="center"/>
        </w:trPr>
        <w:tc>
          <w:tcPr>
            <w:tcW w:w="954" w:type="dxa"/>
            <w:tcBorders>
              <w:tl2br w:val="nil"/>
              <w:tr2bl w:val="nil"/>
            </w:tcBorders>
            <w:shd w:val="clear" w:color="auto" w:fill="auto"/>
            <w:vAlign w:val="center"/>
          </w:tcPr>
          <w:p w14:paraId="2505220C">
            <w:pPr>
              <w:jc w:val="center"/>
              <w:rPr>
                <w:rFonts w:hint="eastAsia"/>
                <w:sz w:val="28"/>
                <w:szCs w:val="28"/>
              </w:rPr>
            </w:pPr>
            <w:r>
              <w:rPr>
                <w:rFonts w:hint="eastAsia"/>
                <w:sz w:val="28"/>
                <w:szCs w:val="28"/>
              </w:rPr>
              <w:t>7</w:t>
            </w:r>
          </w:p>
        </w:tc>
        <w:tc>
          <w:tcPr>
            <w:tcW w:w="4128" w:type="dxa"/>
            <w:tcBorders>
              <w:tl2br w:val="nil"/>
              <w:tr2bl w:val="nil"/>
            </w:tcBorders>
            <w:shd w:val="clear" w:color="auto" w:fill="auto"/>
            <w:vAlign w:val="center"/>
          </w:tcPr>
          <w:p w14:paraId="4E6FE218">
            <w:pPr>
              <w:jc w:val="both"/>
              <w:rPr>
                <w:rFonts w:hint="eastAsia"/>
                <w:sz w:val="28"/>
                <w:szCs w:val="28"/>
              </w:rPr>
            </w:pPr>
            <w:r>
              <w:rPr>
                <w:rFonts w:hint="eastAsia"/>
                <w:sz w:val="28"/>
                <w:szCs w:val="28"/>
              </w:rPr>
              <w:t>大学生学习及常见学习心理障碍 </w:t>
            </w:r>
          </w:p>
        </w:tc>
        <w:tc>
          <w:tcPr>
            <w:tcW w:w="1733" w:type="dxa"/>
            <w:tcBorders>
              <w:tl2br w:val="nil"/>
              <w:tr2bl w:val="nil"/>
            </w:tcBorders>
            <w:shd w:val="clear" w:color="auto" w:fill="auto"/>
            <w:vAlign w:val="center"/>
          </w:tcPr>
          <w:p w14:paraId="4DFA9E55">
            <w:pPr>
              <w:jc w:val="center"/>
              <w:rPr>
                <w:rFonts w:hint="eastAsia"/>
                <w:sz w:val="28"/>
                <w:szCs w:val="28"/>
                <w:lang w:eastAsia="zh-CN"/>
              </w:rPr>
            </w:pPr>
            <w:r>
              <w:rPr>
                <w:rFonts w:hint="eastAsia"/>
                <w:sz w:val="28"/>
                <w:szCs w:val="28"/>
                <w:lang w:val="en-US" w:eastAsia="zh-CN"/>
              </w:rPr>
              <w:t>4</w:t>
            </w:r>
          </w:p>
        </w:tc>
        <w:tc>
          <w:tcPr>
            <w:tcW w:w="1412" w:type="dxa"/>
            <w:tcBorders>
              <w:tl2br w:val="nil"/>
              <w:tr2bl w:val="nil"/>
            </w:tcBorders>
            <w:shd w:val="clear" w:color="auto" w:fill="auto"/>
            <w:vAlign w:val="center"/>
          </w:tcPr>
          <w:p w14:paraId="12B4D059">
            <w:pPr>
              <w:jc w:val="center"/>
              <w:rPr>
                <w:rFonts w:hint="eastAsia"/>
                <w:sz w:val="28"/>
                <w:szCs w:val="28"/>
              </w:rPr>
            </w:pPr>
          </w:p>
        </w:tc>
      </w:tr>
      <w:tr w14:paraId="598C5485">
        <w:trPr>
          <w:trHeight w:val="737" w:hRule="atLeast"/>
          <w:jc w:val="center"/>
        </w:trPr>
        <w:tc>
          <w:tcPr>
            <w:tcW w:w="954" w:type="dxa"/>
            <w:tcBorders>
              <w:tl2br w:val="nil"/>
              <w:tr2bl w:val="nil"/>
            </w:tcBorders>
            <w:shd w:val="clear" w:color="auto" w:fill="auto"/>
            <w:vAlign w:val="center"/>
          </w:tcPr>
          <w:p w14:paraId="06774B15">
            <w:pPr>
              <w:jc w:val="center"/>
              <w:rPr>
                <w:rFonts w:hint="eastAsia"/>
                <w:sz w:val="28"/>
                <w:szCs w:val="28"/>
              </w:rPr>
            </w:pPr>
            <w:r>
              <w:rPr>
                <w:rFonts w:hint="eastAsia"/>
                <w:sz w:val="28"/>
                <w:szCs w:val="28"/>
              </w:rPr>
              <w:t>8</w:t>
            </w:r>
          </w:p>
        </w:tc>
        <w:tc>
          <w:tcPr>
            <w:tcW w:w="4128" w:type="dxa"/>
            <w:tcBorders>
              <w:tl2br w:val="nil"/>
              <w:tr2bl w:val="nil"/>
            </w:tcBorders>
            <w:shd w:val="clear" w:color="auto" w:fill="auto"/>
            <w:vAlign w:val="center"/>
          </w:tcPr>
          <w:p w14:paraId="773F5192">
            <w:pPr>
              <w:jc w:val="both"/>
              <w:rPr>
                <w:rFonts w:hint="eastAsia"/>
                <w:sz w:val="28"/>
                <w:szCs w:val="28"/>
              </w:rPr>
            </w:pPr>
            <w:r>
              <w:rPr>
                <w:rFonts w:hint="eastAsia"/>
                <w:sz w:val="28"/>
                <w:szCs w:val="28"/>
              </w:rPr>
              <w:t>大学生情绪管理</w:t>
            </w:r>
          </w:p>
        </w:tc>
        <w:tc>
          <w:tcPr>
            <w:tcW w:w="1733" w:type="dxa"/>
            <w:tcBorders>
              <w:tl2br w:val="nil"/>
              <w:tr2bl w:val="nil"/>
            </w:tcBorders>
            <w:shd w:val="clear" w:color="auto" w:fill="auto"/>
            <w:vAlign w:val="center"/>
          </w:tcPr>
          <w:p w14:paraId="7E77C91D">
            <w:pPr>
              <w:jc w:val="center"/>
              <w:rPr>
                <w:rFonts w:hint="eastAsia"/>
                <w:sz w:val="28"/>
                <w:szCs w:val="28"/>
                <w:lang w:eastAsia="zh-CN"/>
              </w:rPr>
            </w:pPr>
            <w:r>
              <w:rPr>
                <w:rFonts w:hint="eastAsia"/>
                <w:sz w:val="28"/>
                <w:szCs w:val="28"/>
                <w:lang w:val="en-US" w:eastAsia="zh-CN"/>
              </w:rPr>
              <w:t>5</w:t>
            </w:r>
          </w:p>
        </w:tc>
        <w:tc>
          <w:tcPr>
            <w:tcW w:w="1412" w:type="dxa"/>
            <w:tcBorders>
              <w:tl2br w:val="nil"/>
              <w:tr2bl w:val="nil"/>
            </w:tcBorders>
            <w:shd w:val="clear" w:color="auto" w:fill="auto"/>
            <w:vAlign w:val="center"/>
          </w:tcPr>
          <w:p w14:paraId="42CF4203">
            <w:pPr>
              <w:jc w:val="center"/>
              <w:rPr>
                <w:rFonts w:hint="eastAsia"/>
                <w:sz w:val="28"/>
                <w:szCs w:val="28"/>
              </w:rPr>
            </w:pPr>
          </w:p>
        </w:tc>
      </w:tr>
      <w:tr w14:paraId="52D97B51">
        <w:trPr>
          <w:trHeight w:val="737" w:hRule="atLeast"/>
          <w:jc w:val="center"/>
        </w:trPr>
        <w:tc>
          <w:tcPr>
            <w:tcW w:w="954" w:type="dxa"/>
            <w:tcBorders>
              <w:tl2br w:val="nil"/>
              <w:tr2bl w:val="nil"/>
            </w:tcBorders>
            <w:shd w:val="clear" w:color="auto" w:fill="auto"/>
            <w:vAlign w:val="center"/>
          </w:tcPr>
          <w:p w14:paraId="2DEA795D">
            <w:pPr>
              <w:jc w:val="center"/>
              <w:rPr>
                <w:rFonts w:hint="eastAsia"/>
                <w:sz w:val="28"/>
                <w:szCs w:val="28"/>
              </w:rPr>
            </w:pPr>
            <w:r>
              <w:rPr>
                <w:rFonts w:hint="eastAsia"/>
                <w:sz w:val="28"/>
                <w:szCs w:val="28"/>
              </w:rPr>
              <w:t>9</w:t>
            </w:r>
          </w:p>
        </w:tc>
        <w:tc>
          <w:tcPr>
            <w:tcW w:w="4128" w:type="dxa"/>
            <w:tcBorders>
              <w:tl2br w:val="nil"/>
              <w:tr2bl w:val="nil"/>
            </w:tcBorders>
            <w:shd w:val="clear" w:color="auto" w:fill="auto"/>
            <w:vAlign w:val="center"/>
          </w:tcPr>
          <w:p w14:paraId="7433B10C">
            <w:pPr>
              <w:jc w:val="both"/>
              <w:rPr>
                <w:rFonts w:hint="eastAsia"/>
                <w:sz w:val="28"/>
                <w:szCs w:val="28"/>
              </w:rPr>
            </w:pPr>
            <w:r>
              <w:rPr>
                <w:rFonts w:hint="eastAsia"/>
                <w:sz w:val="28"/>
                <w:szCs w:val="28"/>
              </w:rPr>
              <w:t>大学生人际交往 </w:t>
            </w:r>
          </w:p>
        </w:tc>
        <w:tc>
          <w:tcPr>
            <w:tcW w:w="1733" w:type="dxa"/>
            <w:tcBorders>
              <w:tl2br w:val="nil"/>
              <w:tr2bl w:val="nil"/>
            </w:tcBorders>
            <w:shd w:val="clear" w:color="auto" w:fill="auto"/>
            <w:vAlign w:val="center"/>
          </w:tcPr>
          <w:p w14:paraId="026FC232">
            <w:pPr>
              <w:jc w:val="center"/>
              <w:rPr>
                <w:rFonts w:hint="eastAsia"/>
                <w:sz w:val="28"/>
                <w:szCs w:val="28"/>
                <w:lang w:eastAsia="zh-CN"/>
              </w:rPr>
            </w:pPr>
            <w:r>
              <w:rPr>
                <w:rFonts w:hint="eastAsia"/>
                <w:sz w:val="28"/>
                <w:szCs w:val="28"/>
                <w:lang w:val="en-US" w:eastAsia="zh-CN"/>
              </w:rPr>
              <w:t>3</w:t>
            </w:r>
          </w:p>
        </w:tc>
        <w:tc>
          <w:tcPr>
            <w:tcW w:w="1412" w:type="dxa"/>
            <w:tcBorders>
              <w:tl2br w:val="nil"/>
              <w:tr2bl w:val="nil"/>
            </w:tcBorders>
            <w:shd w:val="clear" w:color="auto" w:fill="auto"/>
            <w:vAlign w:val="center"/>
          </w:tcPr>
          <w:p w14:paraId="38916CBF">
            <w:pPr>
              <w:jc w:val="center"/>
              <w:rPr>
                <w:rFonts w:hint="eastAsia"/>
                <w:sz w:val="28"/>
                <w:szCs w:val="28"/>
              </w:rPr>
            </w:pPr>
          </w:p>
        </w:tc>
      </w:tr>
      <w:tr w14:paraId="6965C9C6">
        <w:trPr>
          <w:trHeight w:val="737" w:hRule="atLeast"/>
          <w:jc w:val="center"/>
        </w:trPr>
        <w:tc>
          <w:tcPr>
            <w:tcW w:w="954" w:type="dxa"/>
            <w:tcBorders>
              <w:tl2br w:val="nil"/>
              <w:tr2bl w:val="nil"/>
            </w:tcBorders>
            <w:shd w:val="clear" w:color="auto" w:fill="auto"/>
            <w:vAlign w:val="center"/>
          </w:tcPr>
          <w:p w14:paraId="6B295308">
            <w:pPr>
              <w:jc w:val="center"/>
              <w:rPr>
                <w:rFonts w:hint="eastAsia"/>
                <w:sz w:val="28"/>
                <w:szCs w:val="28"/>
                <w:lang w:val="en-US" w:eastAsia="zh-CN"/>
              </w:rPr>
            </w:pPr>
            <w:r>
              <w:rPr>
                <w:rFonts w:hint="eastAsia"/>
                <w:sz w:val="28"/>
                <w:szCs w:val="28"/>
                <w:lang w:val="en-US" w:eastAsia="zh-CN"/>
              </w:rPr>
              <w:t>10</w:t>
            </w:r>
          </w:p>
        </w:tc>
        <w:tc>
          <w:tcPr>
            <w:tcW w:w="4128" w:type="dxa"/>
            <w:tcBorders>
              <w:tl2br w:val="nil"/>
              <w:tr2bl w:val="nil"/>
            </w:tcBorders>
            <w:shd w:val="clear" w:color="auto" w:fill="auto"/>
            <w:vAlign w:val="center"/>
          </w:tcPr>
          <w:p w14:paraId="2C63BE06">
            <w:pPr>
              <w:jc w:val="both"/>
              <w:rPr>
                <w:rFonts w:hint="eastAsia"/>
                <w:sz w:val="28"/>
                <w:szCs w:val="28"/>
              </w:rPr>
            </w:pPr>
            <w:r>
              <w:rPr>
                <w:rFonts w:hint="eastAsia"/>
                <w:sz w:val="28"/>
                <w:szCs w:val="28"/>
              </w:rPr>
              <w:t>大学生恋爱与性心理问题管理</w:t>
            </w:r>
          </w:p>
        </w:tc>
        <w:tc>
          <w:tcPr>
            <w:tcW w:w="1733" w:type="dxa"/>
            <w:tcBorders>
              <w:tl2br w:val="nil"/>
              <w:tr2bl w:val="nil"/>
            </w:tcBorders>
            <w:shd w:val="clear" w:color="auto" w:fill="auto"/>
            <w:vAlign w:val="center"/>
          </w:tcPr>
          <w:p w14:paraId="37A8FD8D">
            <w:pPr>
              <w:jc w:val="center"/>
              <w:rPr>
                <w:rFonts w:hint="eastAsia"/>
                <w:sz w:val="28"/>
                <w:szCs w:val="28"/>
                <w:lang w:val="en-US" w:eastAsia="zh-CN"/>
              </w:rPr>
            </w:pPr>
            <w:r>
              <w:rPr>
                <w:rFonts w:hint="eastAsia"/>
                <w:sz w:val="28"/>
                <w:szCs w:val="28"/>
                <w:lang w:val="en-US" w:eastAsia="zh-CN"/>
              </w:rPr>
              <w:t>4</w:t>
            </w:r>
          </w:p>
        </w:tc>
        <w:tc>
          <w:tcPr>
            <w:tcW w:w="1412" w:type="dxa"/>
            <w:tcBorders>
              <w:tl2br w:val="nil"/>
              <w:tr2bl w:val="nil"/>
            </w:tcBorders>
            <w:shd w:val="clear" w:color="auto" w:fill="auto"/>
            <w:vAlign w:val="center"/>
          </w:tcPr>
          <w:p w14:paraId="33906BD5">
            <w:pPr>
              <w:jc w:val="center"/>
              <w:rPr>
                <w:rFonts w:hint="eastAsia"/>
                <w:sz w:val="28"/>
                <w:szCs w:val="28"/>
              </w:rPr>
            </w:pPr>
          </w:p>
        </w:tc>
      </w:tr>
      <w:tr w14:paraId="1FDE00CD">
        <w:trPr>
          <w:trHeight w:val="737" w:hRule="atLeast"/>
          <w:jc w:val="center"/>
        </w:trPr>
        <w:tc>
          <w:tcPr>
            <w:tcW w:w="954" w:type="dxa"/>
            <w:tcBorders>
              <w:tl2br w:val="nil"/>
              <w:tr2bl w:val="nil"/>
            </w:tcBorders>
            <w:shd w:val="clear" w:color="auto" w:fill="auto"/>
            <w:vAlign w:val="center"/>
          </w:tcPr>
          <w:p w14:paraId="3BFFA066">
            <w:pPr>
              <w:jc w:val="center"/>
              <w:rPr>
                <w:rFonts w:hint="eastAsia"/>
                <w:sz w:val="28"/>
                <w:szCs w:val="28"/>
                <w:lang w:val="en-US" w:eastAsia="zh-CN"/>
              </w:rPr>
            </w:pPr>
            <w:r>
              <w:rPr>
                <w:rFonts w:hint="eastAsia"/>
                <w:sz w:val="28"/>
                <w:szCs w:val="28"/>
                <w:lang w:val="en-US" w:eastAsia="zh-CN"/>
              </w:rPr>
              <w:t>11</w:t>
            </w:r>
          </w:p>
        </w:tc>
        <w:tc>
          <w:tcPr>
            <w:tcW w:w="4128" w:type="dxa"/>
            <w:tcBorders>
              <w:tl2br w:val="nil"/>
              <w:tr2bl w:val="nil"/>
            </w:tcBorders>
            <w:shd w:val="clear" w:color="auto" w:fill="auto"/>
            <w:vAlign w:val="center"/>
          </w:tcPr>
          <w:p w14:paraId="1B849297">
            <w:pPr>
              <w:jc w:val="both"/>
              <w:rPr>
                <w:rFonts w:hint="eastAsia"/>
                <w:sz w:val="28"/>
                <w:szCs w:val="28"/>
              </w:rPr>
            </w:pPr>
            <w:r>
              <w:rPr>
                <w:rFonts w:hint="eastAsia"/>
                <w:sz w:val="28"/>
                <w:szCs w:val="28"/>
              </w:rPr>
              <w:t>大学生挫折应对与压力管理 </w:t>
            </w:r>
          </w:p>
        </w:tc>
        <w:tc>
          <w:tcPr>
            <w:tcW w:w="1733" w:type="dxa"/>
            <w:tcBorders>
              <w:tl2br w:val="nil"/>
              <w:tr2bl w:val="nil"/>
            </w:tcBorders>
            <w:shd w:val="clear" w:color="auto" w:fill="auto"/>
            <w:vAlign w:val="center"/>
          </w:tcPr>
          <w:p w14:paraId="1FC034E8">
            <w:pPr>
              <w:jc w:val="center"/>
              <w:rPr>
                <w:rFonts w:hint="eastAsia"/>
                <w:sz w:val="28"/>
                <w:szCs w:val="28"/>
                <w:lang w:val="en-US" w:eastAsia="zh-CN"/>
              </w:rPr>
            </w:pPr>
            <w:r>
              <w:rPr>
                <w:rFonts w:hint="eastAsia"/>
                <w:sz w:val="28"/>
                <w:szCs w:val="28"/>
                <w:lang w:val="en-US" w:eastAsia="zh-CN"/>
              </w:rPr>
              <w:t>3</w:t>
            </w:r>
          </w:p>
        </w:tc>
        <w:tc>
          <w:tcPr>
            <w:tcW w:w="1412" w:type="dxa"/>
            <w:tcBorders>
              <w:tl2br w:val="nil"/>
              <w:tr2bl w:val="nil"/>
            </w:tcBorders>
            <w:shd w:val="clear" w:color="auto" w:fill="auto"/>
            <w:vAlign w:val="center"/>
          </w:tcPr>
          <w:p w14:paraId="2BD684A3">
            <w:pPr>
              <w:jc w:val="center"/>
              <w:rPr>
                <w:rFonts w:hint="eastAsia"/>
                <w:sz w:val="28"/>
                <w:szCs w:val="28"/>
              </w:rPr>
            </w:pPr>
          </w:p>
        </w:tc>
      </w:tr>
      <w:tr w14:paraId="29910305">
        <w:trPr>
          <w:trHeight w:val="737" w:hRule="atLeast"/>
          <w:jc w:val="center"/>
        </w:trPr>
        <w:tc>
          <w:tcPr>
            <w:tcW w:w="954" w:type="dxa"/>
            <w:tcBorders>
              <w:tl2br w:val="nil"/>
              <w:tr2bl w:val="nil"/>
            </w:tcBorders>
            <w:shd w:val="clear" w:color="auto" w:fill="auto"/>
            <w:vAlign w:val="center"/>
          </w:tcPr>
          <w:p w14:paraId="781FB503">
            <w:pPr>
              <w:jc w:val="center"/>
              <w:rPr>
                <w:rFonts w:hint="eastAsia"/>
                <w:sz w:val="28"/>
                <w:szCs w:val="28"/>
                <w:lang w:val="en-US" w:eastAsia="zh-CN"/>
              </w:rPr>
            </w:pPr>
            <w:r>
              <w:rPr>
                <w:rFonts w:hint="eastAsia"/>
                <w:sz w:val="28"/>
                <w:szCs w:val="28"/>
                <w:lang w:val="en-US" w:eastAsia="zh-CN"/>
              </w:rPr>
              <w:t>12</w:t>
            </w:r>
          </w:p>
        </w:tc>
        <w:tc>
          <w:tcPr>
            <w:tcW w:w="4128" w:type="dxa"/>
            <w:tcBorders>
              <w:tl2br w:val="nil"/>
              <w:tr2bl w:val="nil"/>
            </w:tcBorders>
            <w:shd w:val="clear" w:color="auto" w:fill="auto"/>
            <w:vAlign w:val="center"/>
          </w:tcPr>
          <w:p w14:paraId="17A5A472">
            <w:pPr>
              <w:jc w:val="both"/>
              <w:rPr>
                <w:rFonts w:hint="eastAsia"/>
                <w:sz w:val="28"/>
                <w:szCs w:val="28"/>
              </w:rPr>
            </w:pPr>
            <w:r>
              <w:rPr>
                <w:rFonts w:hint="eastAsia"/>
                <w:sz w:val="28"/>
                <w:szCs w:val="28"/>
              </w:rPr>
              <w:t>大学生生命教育与心理危机应对</w:t>
            </w:r>
          </w:p>
        </w:tc>
        <w:tc>
          <w:tcPr>
            <w:tcW w:w="1733" w:type="dxa"/>
            <w:tcBorders>
              <w:tl2br w:val="nil"/>
              <w:tr2bl w:val="nil"/>
            </w:tcBorders>
            <w:shd w:val="clear" w:color="auto" w:fill="auto"/>
            <w:vAlign w:val="center"/>
          </w:tcPr>
          <w:p w14:paraId="0E5CF18F">
            <w:pPr>
              <w:jc w:val="center"/>
              <w:rPr>
                <w:rFonts w:hint="eastAsia"/>
                <w:sz w:val="28"/>
                <w:szCs w:val="28"/>
                <w:lang w:val="en-US" w:eastAsia="zh-CN"/>
              </w:rPr>
            </w:pPr>
            <w:r>
              <w:rPr>
                <w:rFonts w:hint="eastAsia"/>
                <w:sz w:val="28"/>
                <w:szCs w:val="28"/>
                <w:lang w:val="en-US" w:eastAsia="zh-CN"/>
              </w:rPr>
              <w:t>2</w:t>
            </w:r>
          </w:p>
        </w:tc>
        <w:tc>
          <w:tcPr>
            <w:tcW w:w="1412" w:type="dxa"/>
            <w:tcBorders>
              <w:tl2br w:val="nil"/>
              <w:tr2bl w:val="nil"/>
            </w:tcBorders>
            <w:shd w:val="clear" w:color="auto" w:fill="auto"/>
            <w:vAlign w:val="center"/>
          </w:tcPr>
          <w:p w14:paraId="0E3FA267">
            <w:pPr>
              <w:jc w:val="center"/>
              <w:rPr>
                <w:rFonts w:hint="eastAsia"/>
                <w:sz w:val="28"/>
                <w:szCs w:val="28"/>
              </w:rPr>
            </w:pPr>
          </w:p>
        </w:tc>
      </w:tr>
      <w:tr w14:paraId="73F13B96">
        <w:trPr>
          <w:trHeight w:val="737" w:hRule="atLeast"/>
          <w:jc w:val="center"/>
        </w:trPr>
        <w:tc>
          <w:tcPr>
            <w:tcW w:w="954" w:type="dxa"/>
            <w:tcBorders>
              <w:tl2br w:val="nil"/>
              <w:tr2bl w:val="nil"/>
            </w:tcBorders>
            <w:shd w:val="clear" w:color="auto" w:fill="auto"/>
            <w:vAlign w:val="center"/>
          </w:tcPr>
          <w:p w14:paraId="51E61B10">
            <w:pPr>
              <w:jc w:val="center"/>
              <w:rPr>
                <w:rFonts w:hint="eastAsia"/>
                <w:sz w:val="28"/>
                <w:szCs w:val="28"/>
                <w:lang w:eastAsia="zh-CN"/>
              </w:rPr>
            </w:pPr>
            <w:r>
              <w:rPr>
                <w:rFonts w:hint="eastAsia"/>
                <w:sz w:val="28"/>
                <w:szCs w:val="28"/>
                <w:lang w:eastAsia="zh-CN"/>
              </w:rPr>
              <w:t>合计</w:t>
            </w:r>
          </w:p>
        </w:tc>
        <w:tc>
          <w:tcPr>
            <w:tcW w:w="4128" w:type="dxa"/>
            <w:tcBorders>
              <w:tl2br w:val="nil"/>
              <w:tr2bl w:val="nil"/>
            </w:tcBorders>
            <w:shd w:val="clear" w:color="auto" w:fill="auto"/>
            <w:vAlign w:val="center"/>
          </w:tcPr>
          <w:p w14:paraId="6638C54D">
            <w:pPr>
              <w:jc w:val="both"/>
              <w:rPr>
                <w:rFonts w:hint="eastAsia"/>
                <w:sz w:val="28"/>
                <w:szCs w:val="28"/>
              </w:rPr>
            </w:pPr>
          </w:p>
        </w:tc>
        <w:tc>
          <w:tcPr>
            <w:tcW w:w="1733" w:type="dxa"/>
            <w:tcBorders>
              <w:tl2br w:val="nil"/>
              <w:tr2bl w:val="nil"/>
            </w:tcBorders>
            <w:shd w:val="clear" w:color="auto" w:fill="auto"/>
            <w:vAlign w:val="center"/>
          </w:tcPr>
          <w:p w14:paraId="1E6F5AC8">
            <w:pPr>
              <w:jc w:val="center"/>
              <w:rPr>
                <w:rFonts w:hint="eastAsia"/>
                <w:sz w:val="28"/>
                <w:szCs w:val="28"/>
                <w:lang w:val="en-US" w:eastAsia="zh-CN"/>
              </w:rPr>
            </w:pPr>
            <w:r>
              <w:rPr>
                <w:rFonts w:hint="eastAsia"/>
                <w:sz w:val="28"/>
                <w:szCs w:val="28"/>
                <w:lang w:val="en-US" w:eastAsia="zh-CN"/>
              </w:rPr>
              <w:t>38</w:t>
            </w:r>
          </w:p>
        </w:tc>
        <w:tc>
          <w:tcPr>
            <w:tcW w:w="1412" w:type="dxa"/>
            <w:tcBorders>
              <w:tl2br w:val="nil"/>
              <w:tr2bl w:val="nil"/>
            </w:tcBorders>
            <w:shd w:val="clear" w:color="auto" w:fill="auto"/>
            <w:vAlign w:val="center"/>
          </w:tcPr>
          <w:p w14:paraId="08997747">
            <w:pPr>
              <w:jc w:val="center"/>
              <w:rPr>
                <w:rFonts w:hint="eastAsia"/>
                <w:sz w:val="28"/>
                <w:szCs w:val="28"/>
              </w:rPr>
            </w:pPr>
          </w:p>
        </w:tc>
      </w:tr>
    </w:tbl>
    <w:p w14:paraId="3F66BD18">
      <w:pPr>
        <w:rPr>
          <w:rFonts w:hint="eastAsia"/>
          <w:kern w:val="0"/>
          <w:sz w:val="20"/>
          <w:szCs w:val="20"/>
        </w:rPr>
      </w:pPr>
      <w:r>
        <w:rPr>
          <w:rFonts w:hint="eastAsia"/>
          <w:kern w:val="0"/>
          <w:sz w:val="20"/>
          <w:szCs w:val="20"/>
        </w:rPr>
        <w:br w:type="page"/>
      </w:r>
    </w:p>
    <w:p w14:paraId="79D354BD">
      <w:pPr>
        <w:rPr>
          <w:rFonts w:hint="eastAsia"/>
          <w:kern w:val="0"/>
          <w:sz w:val="20"/>
          <w:szCs w:val="20"/>
        </w:rPr>
      </w:pPr>
    </w:p>
    <w:tbl>
      <w:tblPr>
        <w:tblStyle w:val="8"/>
        <w:tblW w:w="9638" w:type="dxa"/>
        <w:jc w:val="center"/>
        <w:tblBorders>
          <w:top w:val="double" w:color="823B0B" w:themeColor="accent2" w:themeShade="7F" w:sz="4" w:space="0"/>
          <w:left w:val="double" w:color="823B0B" w:themeColor="accent2" w:themeShade="7F" w:sz="4" w:space="0"/>
          <w:bottom w:val="double" w:color="823B0B" w:themeColor="accent2" w:themeShade="7F" w:sz="4" w:space="0"/>
          <w:right w:val="double" w:color="823B0B" w:themeColor="accent2" w:themeShade="7F" w:sz="4" w:space="0"/>
          <w:insideH w:val="dashSmallGap" w:color="823B0B" w:themeColor="accent2" w:themeShade="7F" w:sz="4" w:space="0"/>
          <w:insideV w:val="dashSmallGap" w:color="823B0B" w:themeColor="accent2" w:themeShade="7F" w:sz="4" w:space="0"/>
        </w:tblBorders>
        <w:tblLayout w:type="autofit"/>
        <w:tblCellMar>
          <w:top w:w="0" w:type="dxa"/>
          <w:left w:w="108" w:type="dxa"/>
          <w:bottom w:w="0" w:type="dxa"/>
          <w:right w:w="108" w:type="dxa"/>
        </w:tblCellMar>
      </w:tblPr>
      <w:tblGrid>
        <w:gridCol w:w="778"/>
        <w:gridCol w:w="2133"/>
        <w:gridCol w:w="3633"/>
        <w:gridCol w:w="3094"/>
      </w:tblGrid>
      <w:tr w14:paraId="446D9018">
        <w:trPr>
          <w:trHeight w:val="657" w:hRule="atLeast"/>
          <w:jc w:val="center"/>
        </w:trPr>
        <w:tc>
          <w:tcPr>
            <w:tcW w:w="778" w:type="dxa"/>
            <w:tcBorders>
              <w:bottom w:val="double" w:color="823B0B" w:themeColor="accent2" w:themeShade="7F" w:sz="4" w:space="0"/>
            </w:tcBorders>
            <w:shd w:val="clear" w:color="auto" w:fill="FFE599" w:themeFill="accent4" w:themeFillTint="66"/>
            <w:vAlign w:val="center"/>
          </w:tcPr>
          <w:p w14:paraId="24E7996B">
            <w:pPr>
              <w:spacing w:line="360" w:lineRule="auto"/>
              <w:jc w:val="center"/>
              <w:rPr>
                <w:rFonts w:hint="eastAsia" w:ascii="宋体" w:hAnsi="宋体" w:eastAsia="宋体" w:cs="宋体"/>
                <w:b/>
                <w:bCs/>
                <w:color w:val="843C0B" w:themeColor="accent2" w:themeShade="80"/>
                <w:kern w:val="0"/>
                <w:sz w:val="24"/>
                <w:szCs w:val="24"/>
              </w:rPr>
            </w:pPr>
            <w:r>
              <w:rPr>
                <w:rFonts w:hint="eastAsia" w:ascii="宋体" w:hAnsi="宋体" w:eastAsia="宋体" w:cs="宋体"/>
                <w:b/>
                <w:bCs/>
                <w:color w:val="843C0B" w:themeColor="accent2" w:themeShade="80"/>
                <w:kern w:val="0"/>
                <w:sz w:val="24"/>
                <w:szCs w:val="24"/>
              </w:rPr>
              <w:t>序号</w:t>
            </w:r>
          </w:p>
        </w:tc>
        <w:tc>
          <w:tcPr>
            <w:tcW w:w="2133" w:type="dxa"/>
            <w:tcBorders>
              <w:bottom w:val="double" w:color="823B0B" w:themeColor="accent2" w:themeShade="7F" w:sz="4" w:space="0"/>
            </w:tcBorders>
            <w:shd w:val="clear" w:color="auto" w:fill="FFE599" w:themeFill="accent4" w:themeFillTint="66"/>
            <w:vAlign w:val="center"/>
          </w:tcPr>
          <w:p w14:paraId="7115AEE0">
            <w:pPr>
              <w:spacing w:line="360" w:lineRule="auto"/>
              <w:jc w:val="center"/>
              <w:rPr>
                <w:rFonts w:hint="eastAsia" w:ascii="宋体" w:hAnsi="宋体" w:eastAsia="宋体" w:cs="宋体"/>
                <w:b/>
                <w:bCs/>
                <w:color w:val="843C0B" w:themeColor="accent2" w:themeShade="80"/>
                <w:kern w:val="0"/>
                <w:sz w:val="24"/>
                <w:szCs w:val="24"/>
              </w:rPr>
            </w:pPr>
            <w:r>
              <w:rPr>
                <w:rFonts w:hint="eastAsia" w:ascii="宋体" w:hAnsi="宋体" w:eastAsia="宋体" w:cs="宋体"/>
                <w:b/>
                <w:bCs/>
                <w:color w:val="843C0B" w:themeColor="accent2" w:themeShade="80"/>
                <w:kern w:val="0"/>
                <w:sz w:val="24"/>
                <w:szCs w:val="24"/>
              </w:rPr>
              <w:t>课题</w:t>
            </w:r>
          </w:p>
        </w:tc>
        <w:tc>
          <w:tcPr>
            <w:tcW w:w="3633" w:type="dxa"/>
            <w:tcBorders>
              <w:bottom w:val="double" w:color="823B0B" w:themeColor="accent2" w:themeShade="7F" w:sz="4" w:space="0"/>
            </w:tcBorders>
            <w:shd w:val="clear" w:color="auto" w:fill="FFE599" w:themeFill="accent4" w:themeFillTint="66"/>
            <w:vAlign w:val="center"/>
          </w:tcPr>
          <w:p w14:paraId="75262ECF">
            <w:pPr>
              <w:spacing w:line="360" w:lineRule="auto"/>
              <w:jc w:val="center"/>
              <w:rPr>
                <w:rFonts w:hint="eastAsia" w:ascii="宋体" w:hAnsi="宋体" w:eastAsia="宋体" w:cs="宋体"/>
                <w:b/>
                <w:bCs/>
                <w:color w:val="843C0B" w:themeColor="accent2" w:themeShade="80"/>
                <w:kern w:val="0"/>
                <w:sz w:val="24"/>
                <w:szCs w:val="24"/>
              </w:rPr>
            </w:pPr>
            <w:r>
              <w:rPr>
                <w:rFonts w:hint="eastAsia" w:ascii="宋体" w:hAnsi="宋体" w:eastAsia="宋体" w:cs="宋体"/>
                <w:b/>
                <w:bCs/>
                <w:color w:val="843C0B" w:themeColor="accent2" w:themeShade="80"/>
                <w:kern w:val="0"/>
                <w:sz w:val="24"/>
                <w:szCs w:val="24"/>
              </w:rPr>
              <w:t>知识要求</w:t>
            </w:r>
          </w:p>
        </w:tc>
        <w:tc>
          <w:tcPr>
            <w:tcW w:w="3094" w:type="dxa"/>
            <w:tcBorders>
              <w:bottom w:val="double" w:color="823B0B" w:themeColor="accent2" w:themeShade="7F" w:sz="4" w:space="0"/>
            </w:tcBorders>
            <w:shd w:val="clear" w:color="auto" w:fill="FFE599" w:themeFill="accent4" w:themeFillTint="66"/>
            <w:vAlign w:val="center"/>
          </w:tcPr>
          <w:p w14:paraId="513D9B9B">
            <w:pPr>
              <w:spacing w:line="360" w:lineRule="auto"/>
              <w:jc w:val="center"/>
              <w:rPr>
                <w:rFonts w:hint="eastAsia" w:ascii="宋体" w:hAnsi="宋体" w:eastAsia="宋体" w:cs="宋体"/>
                <w:b/>
                <w:bCs/>
                <w:color w:val="843C0B" w:themeColor="accent2" w:themeShade="80"/>
                <w:kern w:val="0"/>
                <w:sz w:val="24"/>
                <w:szCs w:val="24"/>
              </w:rPr>
            </w:pPr>
            <w:r>
              <w:rPr>
                <w:rFonts w:hint="eastAsia" w:ascii="宋体" w:hAnsi="宋体" w:eastAsia="宋体" w:cs="宋体"/>
                <w:b/>
                <w:bCs/>
                <w:color w:val="843C0B" w:themeColor="accent2" w:themeShade="80"/>
                <w:kern w:val="0"/>
                <w:sz w:val="24"/>
                <w:szCs w:val="24"/>
              </w:rPr>
              <w:t>技能要求</w:t>
            </w:r>
          </w:p>
        </w:tc>
      </w:tr>
      <w:tr w14:paraId="401F1079">
        <w:trPr>
          <w:trHeight w:val="567" w:hRule="atLeast"/>
          <w:jc w:val="center"/>
        </w:trPr>
        <w:tc>
          <w:tcPr>
            <w:tcW w:w="778" w:type="dxa"/>
            <w:tcBorders>
              <w:top w:val="double" w:color="823B0B" w:themeColor="accent2" w:themeShade="7F" w:sz="4" w:space="0"/>
              <w:tl2br w:val="nil"/>
              <w:tr2bl w:val="nil"/>
            </w:tcBorders>
            <w:vAlign w:val="center"/>
          </w:tcPr>
          <w:p w14:paraId="7FDEDCFC">
            <w:pPr>
              <w:spacing w:line="360" w:lineRule="auto"/>
              <w:jc w:val="center"/>
              <w:rPr>
                <w:rFonts w:hint="eastAsia" w:ascii="宋体" w:hAnsi="宋体" w:eastAsia="宋体" w:cs="宋体"/>
                <w:kern w:val="0"/>
                <w:sz w:val="24"/>
                <w:szCs w:val="24"/>
              </w:rPr>
            </w:pPr>
            <w:r>
              <w:rPr>
                <w:rFonts w:hint="eastAsia" w:ascii="宋体" w:hAnsi="宋体" w:eastAsia="宋体" w:cs="宋体"/>
                <w:kern w:val="0"/>
                <w:sz w:val="24"/>
                <w:szCs w:val="24"/>
              </w:rPr>
              <w:t>1</w:t>
            </w:r>
          </w:p>
        </w:tc>
        <w:tc>
          <w:tcPr>
            <w:tcW w:w="2133" w:type="dxa"/>
            <w:tcBorders>
              <w:top w:val="double" w:color="823B0B" w:themeColor="accent2" w:themeShade="7F" w:sz="4" w:space="0"/>
              <w:tl2br w:val="nil"/>
              <w:tr2bl w:val="nil"/>
            </w:tcBorders>
            <w:vAlign w:val="center"/>
          </w:tcPr>
          <w:p w14:paraId="263A5367">
            <w:pPr>
              <w:spacing w:line="360" w:lineRule="auto"/>
              <w:jc w:val="both"/>
              <w:rPr>
                <w:rFonts w:hint="eastAsia" w:ascii="宋体" w:hAnsi="宋体" w:eastAsia="宋体" w:cs="宋体"/>
                <w:color w:val="000000"/>
                <w:kern w:val="0"/>
                <w:sz w:val="24"/>
                <w:szCs w:val="24"/>
              </w:rPr>
            </w:pPr>
            <w:r>
              <w:rPr>
                <w:rFonts w:hint="eastAsia" w:ascii="宋体" w:hAnsi="宋体" w:eastAsia="宋体" w:cs="宋体"/>
                <w:kern w:val="0"/>
                <w:sz w:val="24"/>
                <w:szCs w:val="24"/>
              </w:rPr>
              <w:t>大学生心理健康导论 </w:t>
            </w:r>
          </w:p>
        </w:tc>
        <w:tc>
          <w:tcPr>
            <w:tcW w:w="3633" w:type="dxa"/>
            <w:tcBorders>
              <w:top w:val="double" w:color="823B0B" w:themeColor="accent2" w:themeShade="7F" w:sz="4" w:space="0"/>
              <w:tl2br w:val="nil"/>
              <w:tr2bl w:val="nil"/>
            </w:tcBorders>
            <w:vAlign w:val="center"/>
          </w:tcPr>
          <w:p w14:paraId="7D0456B1">
            <w:pPr>
              <w:numPr>
                <w:ilvl w:val="0"/>
                <w:numId w:val="1"/>
              </w:numPr>
              <w:tabs>
                <w:tab w:val="left" w:pos="252"/>
              </w:tabs>
              <w:spacing w:line="360" w:lineRule="auto"/>
              <w:ind w:left="420" w:leftChars="0" w:hanging="420" w:firstLineChars="0"/>
              <w:jc w:val="both"/>
              <w:rPr>
                <w:rFonts w:hint="eastAsia" w:ascii="宋体" w:hAnsi="宋体" w:eastAsia="宋体" w:cs="宋体"/>
                <w:kern w:val="0"/>
                <w:sz w:val="24"/>
                <w:szCs w:val="24"/>
              </w:rPr>
            </w:pPr>
            <w:r>
              <w:rPr>
                <w:rFonts w:hint="eastAsia" w:ascii="宋体" w:hAnsi="宋体" w:eastAsia="宋体" w:cs="宋体"/>
                <w:kern w:val="0"/>
                <w:sz w:val="24"/>
                <w:szCs w:val="24"/>
              </w:rPr>
              <w:t>了解心理活动的表现形式。 </w:t>
            </w:r>
          </w:p>
          <w:p w14:paraId="72F83EBD">
            <w:pPr>
              <w:numPr>
                <w:ilvl w:val="0"/>
                <w:numId w:val="1"/>
              </w:numPr>
              <w:tabs>
                <w:tab w:val="left" w:pos="252"/>
              </w:tabs>
              <w:spacing w:line="360" w:lineRule="auto"/>
              <w:ind w:left="420" w:leftChars="0" w:hanging="420" w:firstLineChars="0"/>
              <w:jc w:val="both"/>
              <w:rPr>
                <w:rFonts w:hint="eastAsia" w:ascii="宋体" w:hAnsi="宋体" w:eastAsia="宋体" w:cs="宋体"/>
                <w:kern w:val="0"/>
                <w:sz w:val="24"/>
                <w:szCs w:val="24"/>
              </w:rPr>
            </w:pPr>
            <w:r>
              <w:rPr>
                <w:rFonts w:hint="eastAsia" w:ascii="宋体" w:hAnsi="宋体" w:eastAsia="宋体" w:cs="宋体"/>
                <w:kern w:val="0"/>
                <w:sz w:val="24"/>
                <w:szCs w:val="24"/>
              </w:rPr>
              <w:t>明确心理健康的标准和意义。</w:t>
            </w:r>
          </w:p>
        </w:tc>
        <w:tc>
          <w:tcPr>
            <w:tcW w:w="3094" w:type="dxa"/>
            <w:tcBorders>
              <w:top w:val="double" w:color="823B0B" w:themeColor="accent2" w:themeShade="7F" w:sz="4" w:space="0"/>
              <w:tl2br w:val="nil"/>
              <w:tr2bl w:val="nil"/>
            </w:tcBorders>
            <w:vAlign w:val="center"/>
          </w:tcPr>
          <w:p w14:paraId="5CC82CEB">
            <w:pPr>
              <w:numPr>
                <w:ilvl w:val="0"/>
                <w:numId w:val="2"/>
              </w:numPr>
              <w:tabs>
                <w:tab w:val="left" w:pos="252"/>
              </w:tabs>
              <w:spacing w:line="360" w:lineRule="auto"/>
              <w:ind w:left="0" w:firstLine="0"/>
              <w:jc w:val="both"/>
              <w:rPr>
                <w:rFonts w:hint="eastAsia" w:ascii="宋体" w:hAnsi="宋体" w:eastAsia="宋体" w:cs="宋体"/>
                <w:kern w:val="0"/>
                <w:sz w:val="24"/>
                <w:szCs w:val="24"/>
              </w:rPr>
            </w:pPr>
            <w:r>
              <w:rPr>
                <w:rFonts w:hint="eastAsia" w:ascii="宋体" w:hAnsi="宋体" w:eastAsia="宋体" w:cs="宋体"/>
                <w:kern w:val="0"/>
                <w:sz w:val="24"/>
                <w:szCs w:val="24"/>
              </w:rPr>
              <w:t>能够对自身心理健康状况进行正确、客观的认知和评价。</w:t>
            </w:r>
          </w:p>
          <w:p w14:paraId="78B3B822">
            <w:pPr>
              <w:numPr>
                <w:ilvl w:val="0"/>
                <w:numId w:val="2"/>
              </w:numPr>
              <w:tabs>
                <w:tab w:val="left" w:pos="252"/>
              </w:tabs>
              <w:spacing w:line="360" w:lineRule="auto"/>
              <w:ind w:left="0" w:firstLine="0"/>
              <w:jc w:val="both"/>
              <w:rPr>
                <w:rFonts w:hint="eastAsia" w:ascii="宋体" w:hAnsi="宋体" w:eastAsia="宋体" w:cs="宋体"/>
                <w:kern w:val="0"/>
                <w:sz w:val="24"/>
                <w:szCs w:val="24"/>
              </w:rPr>
            </w:pPr>
            <w:r>
              <w:rPr>
                <w:rFonts w:hint="eastAsia" w:ascii="宋体" w:hAnsi="宋体" w:eastAsia="宋体" w:cs="宋体"/>
                <w:kern w:val="0"/>
                <w:sz w:val="24"/>
                <w:szCs w:val="24"/>
              </w:rPr>
              <w:t>掌握探索自我心理现象的技能，发展心理调适技能及心理发展技能。</w:t>
            </w:r>
          </w:p>
        </w:tc>
      </w:tr>
      <w:tr w14:paraId="5A498829">
        <w:trPr>
          <w:trHeight w:val="567" w:hRule="atLeast"/>
          <w:jc w:val="center"/>
        </w:trPr>
        <w:tc>
          <w:tcPr>
            <w:tcW w:w="778" w:type="dxa"/>
            <w:tcBorders>
              <w:tl2br w:val="nil"/>
              <w:tr2bl w:val="nil"/>
            </w:tcBorders>
            <w:vAlign w:val="center"/>
          </w:tcPr>
          <w:p w14:paraId="0D790428">
            <w:pPr>
              <w:spacing w:line="360" w:lineRule="auto"/>
              <w:jc w:val="center"/>
              <w:rPr>
                <w:rFonts w:hint="eastAsia" w:ascii="宋体" w:hAnsi="宋体" w:eastAsia="宋体" w:cs="宋体"/>
                <w:kern w:val="0"/>
                <w:sz w:val="24"/>
                <w:szCs w:val="24"/>
              </w:rPr>
            </w:pPr>
            <w:r>
              <w:rPr>
                <w:rFonts w:hint="eastAsia" w:ascii="宋体" w:hAnsi="宋体" w:eastAsia="宋体" w:cs="宋体"/>
                <w:kern w:val="0"/>
                <w:sz w:val="24"/>
                <w:szCs w:val="24"/>
              </w:rPr>
              <w:t>2</w:t>
            </w:r>
          </w:p>
        </w:tc>
        <w:tc>
          <w:tcPr>
            <w:tcW w:w="2133" w:type="dxa"/>
            <w:tcBorders>
              <w:tl2br w:val="nil"/>
              <w:tr2bl w:val="nil"/>
            </w:tcBorders>
            <w:vAlign w:val="center"/>
          </w:tcPr>
          <w:p w14:paraId="209C6F8F">
            <w:pPr>
              <w:spacing w:line="360" w:lineRule="auto"/>
              <w:jc w:val="both"/>
              <w:rPr>
                <w:rFonts w:hint="eastAsia" w:ascii="宋体" w:hAnsi="宋体" w:eastAsia="宋体" w:cs="宋体"/>
                <w:color w:val="000000"/>
                <w:kern w:val="0"/>
                <w:sz w:val="24"/>
                <w:szCs w:val="24"/>
              </w:rPr>
            </w:pPr>
            <w:r>
              <w:rPr>
                <w:rFonts w:hint="eastAsia" w:ascii="宋体" w:hAnsi="宋体" w:eastAsia="宋体" w:cs="宋体"/>
                <w:kern w:val="0"/>
                <w:sz w:val="24"/>
                <w:szCs w:val="24"/>
              </w:rPr>
              <w:t>大学生心理咨询与心理治疗</w:t>
            </w:r>
          </w:p>
        </w:tc>
        <w:tc>
          <w:tcPr>
            <w:tcW w:w="3633" w:type="dxa"/>
            <w:tcBorders>
              <w:tl2br w:val="nil"/>
              <w:tr2bl w:val="nil"/>
            </w:tcBorders>
            <w:vAlign w:val="center"/>
          </w:tcPr>
          <w:p w14:paraId="057943DB">
            <w:pPr>
              <w:numPr>
                <w:ilvl w:val="0"/>
                <w:numId w:val="2"/>
              </w:numPr>
              <w:tabs>
                <w:tab w:val="left" w:pos="252"/>
              </w:tabs>
              <w:spacing w:line="360" w:lineRule="auto"/>
              <w:ind w:left="0" w:firstLine="0"/>
              <w:jc w:val="both"/>
              <w:rPr>
                <w:rFonts w:hint="eastAsia" w:ascii="宋体" w:hAnsi="宋体" w:eastAsia="宋体" w:cs="宋体"/>
                <w:kern w:val="0"/>
                <w:sz w:val="24"/>
                <w:szCs w:val="24"/>
              </w:rPr>
            </w:pPr>
            <w:r>
              <w:rPr>
                <w:rFonts w:hint="eastAsia" w:ascii="宋体" w:hAnsi="宋体" w:eastAsia="宋体" w:cs="宋体"/>
                <w:kern w:val="0"/>
                <w:sz w:val="24"/>
                <w:szCs w:val="24"/>
              </w:rPr>
              <w:t>了解高校心理咨询、心理治疗的性质、方法。</w:t>
            </w:r>
          </w:p>
          <w:p w14:paraId="0B6DB396">
            <w:pPr>
              <w:numPr>
                <w:ilvl w:val="0"/>
                <w:numId w:val="2"/>
              </w:numPr>
              <w:tabs>
                <w:tab w:val="left" w:pos="252"/>
              </w:tabs>
              <w:spacing w:line="360" w:lineRule="auto"/>
              <w:ind w:left="0" w:firstLine="0"/>
              <w:jc w:val="both"/>
              <w:rPr>
                <w:rFonts w:hint="eastAsia" w:ascii="宋体" w:hAnsi="宋体" w:eastAsia="宋体" w:cs="宋体"/>
                <w:kern w:val="0"/>
                <w:sz w:val="24"/>
                <w:szCs w:val="24"/>
              </w:rPr>
            </w:pPr>
            <w:r>
              <w:rPr>
                <w:rFonts w:hint="eastAsia" w:ascii="宋体" w:hAnsi="宋体" w:eastAsia="宋体" w:cs="宋体"/>
                <w:kern w:val="0"/>
                <w:sz w:val="24"/>
                <w:szCs w:val="24"/>
              </w:rPr>
              <w:t>熟悉高校心理咨询的内容。</w:t>
            </w:r>
          </w:p>
        </w:tc>
        <w:tc>
          <w:tcPr>
            <w:tcW w:w="3094" w:type="dxa"/>
            <w:tcBorders>
              <w:tl2br w:val="nil"/>
              <w:tr2bl w:val="nil"/>
            </w:tcBorders>
            <w:vAlign w:val="center"/>
          </w:tcPr>
          <w:p w14:paraId="3FF9769C">
            <w:pPr>
              <w:numPr>
                <w:ilvl w:val="0"/>
                <w:numId w:val="2"/>
              </w:numPr>
              <w:tabs>
                <w:tab w:val="left" w:pos="252"/>
              </w:tabs>
              <w:spacing w:line="360" w:lineRule="auto"/>
              <w:ind w:left="0" w:firstLine="0"/>
              <w:jc w:val="both"/>
              <w:rPr>
                <w:rFonts w:hint="eastAsia" w:ascii="宋体" w:hAnsi="宋体" w:eastAsia="宋体" w:cs="宋体"/>
                <w:color w:val="333333"/>
                <w:kern w:val="0"/>
                <w:sz w:val="24"/>
                <w:szCs w:val="24"/>
              </w:rPr>
            </w:pPr>
            <w:r>
              <w:rPr>
                <w:rFonts w:hint="eastAsia" w:ascii="宋体" w:hAnsi="宋体" w:eastAsia="宋体" w:cs="宋体"/>
                <w:kern w:val="0"/>
                <w:sz w:val="24"/>
                <w:szCs w:val="24"/>
              </w:rPr>
              <w:t>熟练应用焦虑自评量表 SAS，并能根据测试结果了解自身焦虑程度。</w:t>
            </w:r>
          </w:p>
        </w:tc>
      </w:tr>
      <w:tr w14:paraId="65064714">
        <w:trPr>
          <w:trHeight w:val="567" w:hRule="atLeast"/>
          <w:jc w:val="center"/>
        </w:trPr>
        <w:tc>
          <w:tcPr>
            <w:tcW w:w="778" w:type="dxa"/>
            <w:tcBorders>
              <w:tl2br w:val="nil"/>
              <w:tr2bl w:val="nil"/>
            </w:tcBorders>
            <w:vAlign w:val="center"/>
          </w:tcPr>
          <w:p w14:paraId="43050854">
            <w:pPr>
              <w:spacing w:line="360" w:lineRule="auto"/>
              <w:jc w:val="center"/>
              <w:rPr>
                <w:rFonts w:hint="eastAsia" w:ascii="宋体" w:hAnsi="宋体" w:eastAsia="宋体" w:cs="宋体"/>
                <w:kern w:val="0"/>
                <w:sz w:val="24"/>
                <w:szCs w:val="24"/>
              </w:rPr>
            </w:pPr>
            <w:r>
              <w:rPr>
                <w:rFonts w:hint="eastAsia" w:ascii="宋体" w:hAnsi="宋体" w:eastAsia="宋体" w:cs="宋体"/>
                <w:kern w:val="0"/>
                <w:sz w:val="24"/>
                <w:szCs w:val="24"/>
              </w:rPr>
              <w:t>3</w:t>
            </w:r>
          </w:p>
        </w:tc>
        <w:tc>
          <w:tcPr>
            <w:tcW w:w="2133" w:type="dxa"/>
            <w:tcBorders>
              <w:tl2br w:val="nil"/>
              <w:tr2bl w:val="nil"/>
            </w:tcBorders>
            <w:vAlign w:val="center"/>
          </w:tcPr>
          <w:p w14:paraId="2B1D3312">
            <w:pPr>
              <w:spacing w:line="360" w:lineRule="auto"/>
              <w:jc w:val="both"/>
              <w:rPr>
                <w:rFonts w:hint="eastAsia" w:ascii="宋体" w:hAnsi="宋体" w:eastAsia="宋体" w:cs="宋体"/>
                <w:color w:val="000000"/>
                <w:kern w:val="0"/>
                <w:sz w:val="24"/>
                <w:szCs w:val="24"/>
              </w:rPr>
            </w:pPr>
            <w:r>
              <w:rPr>
                <w:rFonts w:hint="eastAsia" w:ascii="宋体" w:hAnsi="宋体" w:eastAsia="宋体" w:cs="宋体"/>
                <w:kern w:val="0"/>
                <w:sz w:val="24"/>
                <w:szCs w:val="24"/>
              </w:rPr>
              <w:t>大学生常见心理困惑与异常心理 </w:t>
            </w:r>
          </w:p>
        </w:tc>
        <w:tc>
          <w:tcPr>
            <w:tcW w:w="3633" w:type="dxa"/>
            <w:tcBorders>
              <w:tl2br w:val="nil"/>
              <w:tr2bl w:val="nil"/>
            </w:tcBorders>
            <w:vAlign w:val="center"/>
          </w:tcPr>
          <w:p w14:paraId="394C1FCE">
            <w:pPr>
              <w:numPr>
                <w:ilvl w:val="0"/>
                <w:numId w:val="2"/>
              </w:numPr>
              <w:tabs>
                <w:tab w:val="left" w:pos="252"/>
              </w:tabs>
              <w:spacing w:line="360" w:lineRule="auto"/>
              <w:ind w:left="0" w:firstLine="0"/>
              <w:jc w:val="both"/>
              <w:rPr>
                <w:rFonts w:hint="eastAsia" w:ascii="宋体" w:hAnsi="宋体" w:eastAsia="宋体" w:cs="宋体"/>
                <w:kern w:val="0"/>
                <w:sz w:val="24"/>
                <w:szCs w:val="24"/>
              </w:rPr>
            </w:pPr>
            <w:r>
              <w:rPr>
                <w:rFonts w:hint="eastAsia" w:ascii="宋体" w:hAnsi="宋体" w:eastAsia="宋体" w:cs="宋体"/>
                <w:kern w:val="0"/>
                <w:sz w:val="24"/>
                <w:szCs w:val="24"/>
              </w:rPr>
              <w:t>了解大学生常见心理困惑和心理障碍的分类（CCMD-3）。</w:t>
            </w:r>
          </w:p>
          <w:p w14:paraId="67B1E11F">
            <w:pPr>
              <w:numPr>
                <w:ilvl w:val="0"/>
                <w:numId w:val="2"/>
              </w:numPr>
              <w:tabs>
                <w:tab w:val="left" w:pos="252"/>
              </w:tabs>
              <w:spacing w:line="360" w:lineRule="auto"/>
              <w:ind w:left="0" w:firstLine="0"/>
              <w:jc w:val="both"/>
              <w:rPr>
                <w:rFonts w:hint="eastAsia" w:ascii="宋体" w:hAnsi="宋体" w:eastAsia="宋体" w:cs="宋体"/>
                <w:kern w:val="0"/>
                <w:sz w:val="24"/>
                <w:szCs w:val="24"/>
              </w:rPr>
            </w:pPr>
            <w:r>
              <w:rPr>
                <w:rFonts w:hint="eastAsia" w:ascii="宋体" w:hAnsi="宋体" w:eastAsia="宋体" w:cs="宋体"/>
                <w:spacing w:val="-11"/>
                <w:kern w:val="0"/>
                <w:sz w:val="24"/>
                <w:szCs w:val="24"/>
              </w:rPr>
              <w:t>掌握神经症的概念和共同特征</w:t>
            </w:r>
            <w:r>
              <w:rPr>
                <w:rFonts w:hint="eastAsia" w:ascii="宋体" w:hAnsi="宋体" w:eastAsia="宋体" w:cs="宋体"/>
                <w:kern w:val="0"/>
                <w:sz w:val="24"/>
                <w:szCs w:val="24"/>
                <w:lang w:eastAsia="zh-CN"/>
              </w:rPr>
              <w:t>。</w:t>
            </w:r>
          </w:p>
        </w:tc>
        <w:tc>
          <w:tcPr>
            <w:tcW w:w="3094" w:type="dxa"/>
            <w:tcBorders>
              <w:tl2br w:val="nil"/>
              <w:tr2bl w:val="nil"/>
            </w:tcBorders>
            <w:vAlign w:val="center"/>
          </w:tcPr>
          <w:p w14:paraId="23587A50">
            <w:pPr>
              <w:numPr>
                <w:ilvl w:val="0"/>
                <w:numId w:val="2"/>
              </w:numPr>
              <w:tabs>
                <w:tab w:val="left" w:pos="252"/>
              </w:tabs>
              <w:spacing w:line="360" w:lineRule="auto"/>
              <w:ind w:left="0" w:firstLine="0"/>
              <w:jc w:val="both"/>
              <w:rPr>
                <w:rFonts w:hint="eastAsia" w:ascii="宋体" w:hAnsi="宋体" w:eastAsia="宋体" w:cs="宋体"/>
                <w:kern w:val="0"/>
                <w:sz w:val="24"/>
                <w:szCs w:val="24"/>
              </w:rPr>
            </w:pPr>
            <w:r>
              <w:rPr>
                <w:rFonts w:hint="eastAsia" w:ascii="宋体" w:hAnsi="宋体" w:eastAsia="宋体" w:cs="宋体"/>
                <w:kern w:val="0"/>
                <w:sz w:val="24"/>
                <w:szCs w:val="24"/>
              </w:rPr>
              <w:t>具备识别神经症、抑郁症、精神分裂症、应激相关障碍、人格障碍的能力。</w:t>
            </w:r>
          </w:p>
          <w:p w14:paraId="618846E8">
            <w:pPr>
              <w:spacing w:line="360" w:lineRule="auto"/>
              <w:jc w:val="both"/>
              <w:rPr>
                <w:rFonts w:hint="eastAsia" w:ascii="宋体" w:hAnsi="宋体" w:eastAsia="宋体" w:cs="宋体"/>
                <w:kern w:val="0"/>
                <w:sz w:val="24"/>
                <w:szCs w:val="24"/>
              </w:rPr>
            </w:pPr>
          </w:p>
        </w:tc>
      </w:tr>
      <w:tr w14:paraId="64683B7C">
        <w:trPr>
          <w:trHeight w:val="567" w:hRule="atLeast"/>
          <w:jc w:val="center"/>
        </w:trPr>
        <w:tc>
          <w:tcPr>
            <w:tcW w:w="778" w:type="dxa"/>
            <w:tcBorders>
              <w:tl2br w:val="nil"/>
              <w:tr2bl w:val="nil"/>
            </w:tcBorders>
            <w:vAlign w:val="center"/>
          </w:tcPr>
          <w:p w14:paraId="4C69C5FF">
            <w:pPr>
              <w:spacing w:line="360" w:lineRule="auto"/>
              <w:jc w:val="center"/>
              <w:rPr>
                <w:rFonts w:hint="eastAsia" w:ascii="宋体" w:hAnsi="宋体" w:eastAsia="宋体" w:cs="宋体"/>
                <w:kern w:val="0"/>
                <w:sz w:val="24"/>
                <w:szCs w:val="24"/>
              </w:rPr>
            </w:pPr>
            <w:r>
              <w:rPr>
                <w:rFonts w:hint="eastAsia" w:ascii="宋体" w:hAnsi="宋体" w:eastAsia="宋体" w:cs="宋体"/>
                <w:kern w:val="0"/>
                <w:sz w:val="24"/>
                <w:szCs w:val="24"/>
              </w:rPr>
              <w:t>4</w:t>
            </w:r>
          </w:p>
        </w:tc>
        <w:tc>
          <w:tcPr>
            <w:tcW w:w="2133" w:type="dxa"/>
            <w:tcBorders>
              <w:tl2br w:val="nil"/>
              <w:tr2bl w:val="nil"/>
            </w:tcBorders>
            <w:vAlign w:val="center"/>
          </w:tcPr>
          <w:p w14:paraId="7CC5471B">
            <w:pPr>
              <w:spacing w:line="360" w:lineRule="auto"/>
              <w:jc w:val="both"/>
              <w:rPr>
                <w:rFonts w:hint="eastAsia" w:ascii="宋体" w:hAnsi="宋体" w:eastAsia="宋体" w:cs="宋体"/>
                <w:color w:val="000000"/>
                <w:kern w:val="0"/>
                <w:sz w:val="24"/>
                <w:szCs w:val="24"/>
              </w:rPr>
            </w:pPr>
            <w:r>
              <w:rPr>
                <w:rFonts w:hint="eastAsia" w:ascii="宋体" w:hAnsi="宋体" w:eastAsia="宋体" w:cs="宋体"/>
                <w:kern w:val="0"/>
                <w:sz w:val="24"/>
                <w:szCs w:val="24"/>
              </w:rPr>
              <w:t>大学生自我意识发展</w:t>
            </w:r>
          </w:p>
        </w:tc>
        <w:tc>
          <w:tcPr>
            <w:tcW w:w="3633" w:type="dxa"/>
            <w:tcBorders>
              <w:tl2br w:val="nil"/>
              <w:tr2bl w:val="nil"/>
            </w:tcBorders>
            <w:vAlign w:val="center"/>
          </w:tcPr>
          <w:p w14:paraId="3AA8EA8A">
            <w:pPr>
              <w:numPr>
                <w:ilvl w:val="0"/>
                <w:numId w:val="2"/>
              </w:numPr>
              <w:tabs>
                <w:tab w:val="left" w:pos="252"/>
              </w:tabs>
              <w:spacing w:line="360" w:lineRule="auto"/>
              <w:ind w:left="0" w:firstLine="0"/>
              <w:jc w:val="both"/>
              <w:rPr>
                <w:rFonts w:hint="eastAsia" w:ascii="宋体" w:hAnsi="宋体" w:eastAsia="宋体" w:cs="宋体"/>
                <w:kern w:val="0"/>
                <w:sz w:val="24"/>
                <w:szCs w:val="24"/>
              </w:rPr>
            </w:pPr>
            <w:r>
              <w:rPr>
                <w:rFonts w:hint="eastAsia" w:ascii="宋体" w:hAnsi="宋体" w:eastAsia="宋体" w:cs="宋体"/>
                <w:kern w:val="0"/>
                <w:sz w:val="24"/>
                <w:szCs w:val="24"/>
              </w:rPr>
              <w:t>理解自我意识的内涵和结构。</w:t>
            </w:r>
          </w:p>
          <w:p w14:paraId="64E4EC97">
            <w:pPr>
              <w:numPr>
                <w:ilvl w:val="0"/>
                <w:numId w:val="2"/>
              </w:numPr>
              <w:tabs>
                <w:tab w:val="left" w:pos="252"/>
              </w:tabs>
              <w:spacing w:line="360" w:lineRule="auto"/>
              <w:ind w:left="0" w:firstLine="0"/>
              <w:jc w:val="both"/>
              <w:rPr>
                <w:rFonts w:hint="eastAsia" w:ascii="宋体" w:hAnsi="宋体" w:eastAsia="宋体" w:cs="宋体"/>
                <w:kern w:val="0"/>
                <w:sz w:val="24"/>
                <w:szCs w:val="24"/>
              </w:rPr>
            </w:pPr>
            <w:r>
              <w:rPr>
                <w:rFonts w:hint="eastAsia" w:ascii="宋体" w:hAnsi="宋体" w:eastAsia="宋体" w:cs="宋体"/>
                <w:kern w:val="0"/>
                <w:sz w:val="24"/>
                <w:szCs w:val="24"/>
              </w:rPr>
              <w:t>明晰自我意识中常见的问题。</w:t>
            </w:r>
          </w:p>
        </w:tc>
        <w:tc>
          <w:tcPr>
            <w:tcW w:w="3094" w:type="dxa"/>
            <w:tcBorders>
              <w:tl2br w:val="nil"/>
              <w:tr2bl w:val="nil"/>
            </w:tcBorders>
            <w:vAlign w:val="center"/>
          </w:tcPr>
          <w:p w14:paraId="500797CE">
            <w:pPr>
              <w:numPr>
                <w:ilvl w:val="0"/>
                <w:numId w:val="2"/>
              </w:numPr>
              <w:tabs>
                <w:tab w:val="left" w:pos="252"/>
              </w:tabs>
              <w:spacing w:line="360" w:lineRule="auto"/>
              <w:ind w:left="0" w:firstLine="0"/>
              <w:jc w:val="both"/>
              <w:rPr>
                <w:rFonts w:hint="eastAsia" w:ascii="宋体" w:hAnsi="宋体" w:eastAsia="宋体" w:cs="宋体"/>
                <w:kern w:val="0"/>
                <w:sz w:val="24"/>
                <w:szCs w:val="24"/>
              </w:rPr>
            </w:pPr>
            <w:r>
              <w:rPr>
                <w:rFonts w:hint="eastAsia" w:ascii="宋体" w:hAnsi="宋体" w:eastAsia="宋体" w:cs="宋体"/>
                <w:kern w:val="0"/>
                <w:sz w:val="24"/>
                <w:szCs w:val="24"/>
              </w:rPr>
              <w:t>敢于表达自我，明晰自我形象。</w:t>
            </w:r>
          </w:p>
          <w:p w14:paraId="13E5080F">
            <w:pPr>
              <w:numPr>
                <w:ilvl w:val="0"/>
                <w:numId w:val="2"/>
              </w:numPr>
              <w:tabs>
                <w:tab w:val="left" w:pos="252"/>
              </w:tabs>
              <w:spacing w:line="360" w:lineRule="auto"/>
              <w:ind w:left="0" w:firstLine="0"/>
              <w:jc w:val="both"/>
              <w:rPr>
                <w:rFonts w:hint="eastAsia" w:ascii="宋体" w:hAnsi="宋体" w:eastAsia="宋体" w:cs="宋体"/>
                <w:kern w:val="0"/>
                <w:sz w:val="24"/>
                <w:szCs w:val="24"/>
              </w:rPr>
            </w:pPr>
            <w:r>
              <w:rPr>
                <w:rFonts w:hint="eastAsia" w:ascii="宋体" w:hAnsi="宋体" w:eastAsia="宋体" w:cs="宋体"/>
                <w:kern w:val="0"/>
                <w:sz w:val="24"/>
                <w:szCs w:val="24"/>
              </w:rPr>
              <w:t>懂得扬长避短，学会悦纳自我。</w:t>
            </w:r>
          </w:p>
        </w:tc>
      </w:tr>
      <w:tr w14:paraId="5B9F5DA5">
        <w:trPr>
          <w:trHeight w:val="567" w:hRule="atLeast"/>
          <w:jc w:val="center"/>
        </w:trPr>
        <w:tc>
          <w:tcPr>
            <w:tcW w:w="778" w:type="dxa"/>
            <w:tcBorders>
              <w:tl2br w:val="nil"/>
              <w:tr2bl w:val="nil"/>
            </w:tcBorders>
            <w:vAlign w:val="center"/>
          </w:tcPr>
          <w:p w14:paraId="478DA8E9">
            <w:pPr>
              <w:spacing w:line="360" w:lineRule="auto"/>
              <w:jc w:val="center"/>
              <w:rPr>
                <w:rFonts w:hint="eastAsia" w:ascii="宋体" w:hAnsi="宋体" w:eastAsia="宋体" w:cs="宋体"/>
                <w:kern w:val="0"/>
                <w:sz w:val="24"/>
                <w:szCs w:val="24"/>
              </w:rPr>
            </w:pPr>
            <w:r>
              <w:rPr>
                <w:rFonts w:hint="eastAsia" w:ascii="宋体" w:hAnsi="宋体" w:eastAsia="宋体" w:cs="宋体"/>
                <w:kern w:val="0"/>
                <w:sz w:val="24"/>
                <w:szCs w:val="24"/>
              </w:rPr>
              <w:t>5</w:t>
            </w:r>
          </w:p>
        </w:tc>
        <w:tc>
          <w:tcPr>
            <w:tcW w:w="2133" w:type="dxa"/>
            <w:tcBorders>
              <w:tl2br w:val="nil"/>
              <w:tr2bl w:val="nil"/>
            </w:tcBorders>
            <w:vAlign w:val="center"/>
          </w:tcPr>
          <w:p w14:paraId="0B55C207">
            <w:pPr>
              <w:spacing w:line="360" w:lineRule="auto"/>
              <w:jc w:val="both"/>
              <w:rPr>
                <w:rFonts w:hint="eastAsia" w:ascii="宋体" w:hAnsi="宋体" w:eastAsia="宋体" w:cs="宋体"/>
                <w:kern w:val="0"/>
                <w:sz w:val="24"/>
                <w:szCs w:val="24"/>
              </w:rPr>
            </w:pPr>
            <w:r>
              <w:rPr>
                <w:rFonts w:hint="eastAsia" w:ascii="宋体" w:hAnsi="宋体" w:eastAsia="宋体" w:cs="宋体"/>
                <w:kern w:val="0"/>
                <w:sz w:val="24"/>
                <w:szCs w:val="24"/>
              </w:rPr>
              <w:t>大学生人格发展塑造</w:t>
            </w:r>
          </w:p>
        </w:tc>
        <w:tc>
          <w:tcPr>
            <w:tcW w:w="3633" w:type="dxa"/>
            <w:tcBorders>
              <w:tl2br w:val="nil"/>
              <w:tr2bl w:val="nil"/>
            </w:tcBorders>
            <w:vAlign w:val="center"/>
          </w:tcPr>
          <w:p w14:paraId="5029D916">
            <w:pPr>
              <w:numPr>
                <w:ilvl w:val="0"/>
                <w:numId w:val="2"/>
              </w:numPr>
              <w:tabs>
                <w:tab w:val="left" w:pos="252"/>
              </w:tabs>
              <w:spacing w:line="360" w:lineRule="auto"/>
              <w:ind w:left="0" w:firstLine="0"/>
              <w:jc w:val="both"/>
              <w:rPr>
                <w:rFonts w:hint="eastAsia" w:ascii="宋体" w:hAnsi="宋体" w:eastAsia="宋体" w:cs="宋体"/>
                <w:color w:val="333333"/>
                <w:kern w:val="0"/>
                <w:sz w:val="24"/>
                <w:szCs w:val="24"/>
              </w:rPr>
            </w:pPr>
            <w:r>
              <w:rPr>
                <w:rFonts w:hint="eastAsia" w:ascii="宋体" w:hAnsi="宋体" w:eastAsia="宋体" w:cs="宋体"/>
                <w:spacing w:val="23"/>
                <w:kern w:val="0"/>
                <w:sz w:val="24"/>
                <w:szCs w:val="24"/>
              </w:rPr>
              <w:t>了解塑造健康人格的途径和方法</w:t>
            </w:r>
            <w:r>
              <w:rPr>
                <w:rFonts w:hint="eastAsia" w:ascii="宋体" w:hAnsi="宋体" w:eastAsia="宋体" w:cs="宋体"/>
                <w:kern w:val="0"/>
                <w:sz w:val="24"/>
                <w:szCs w:val="24"/>
              </w:rPr>
              <w:t>。</w:t>
            </w:r>
          </w:p>
          <w:p w14:paraId="4E6290E2">
            <w:pPr>
              <w:numPr>
                <w:ilvl w:val="0"/>
                <w:numId w:val="2"/>
              </w:numPr>
              <w:tabs>
                <w:tab w:val="left" w:pos="252"/>
              </w:tabs>
              <w:spacing w:line="360" w:lineRule="auto"/>
              <w:ind w:left="0" w:firstLine="0"/>
              <w:jc w:val="both"/>
              <w:rPr>
                <w:rFonts w:hint="eastAsia" w:ascii="宋体" w:hAnsi="宋体" w:eastAsia="宋体" w:cs="宋体"/>
                <w:color w:val="333333"/>
                <w:kern w:val="0"/>
                <w:sz w:val="24"/>
                <w:szCs w:val="24"/>
              </w:rPr>
            </w:pPr>
            <w:r>
              <w:rPr>
                <w:rFonts w:hint="eastAsia" w:ascii="宋体" w:hAnsi="宋体" w:eastAsia="宋体" w:cs="宋体"/>
                <w:color w:val="333333"/>
                <w:kern w:val="0"/>
                <w:sz w:val="24"/>
                <w:szCs w:val="24"/>
              </w:rPr>
              <w:t>熟悉大学生常见人格偏差特征及调适。</w:t>
            </w:r>
          </w:p>
        </w:tc>
        <w:tc>
          <w:tcPr>
            <w:tcW w:w="3094" w:type="dxa"/>
            <w:tcBorders>
              <w:tl2br w:val="nil"/>
              <w:tr2bl w:val="nil"/>
            </w:tcBorders>
            <w:vAlign w:val="center"/>
          </w:tcPr>
          <w:p w14:paraId="0670F31B">
            <w:pPr>
              <w:numPr>
                <w:ilvl w:val="0"/>
                <w:numId w:val="2"/>
              </w:numPr>
              <w:tabs>
                <w:tab w:val="left" w:pos="252"/>
              </w:tabs>
              <w:spacing w:line="360" w:lineRule="auto"/>
              <w:ind w:left="0" w:firstLine="0"/>
              <w:jc w:val="both"/>
              <w:rPr>
                <w:rFonts w:hint="eastAsia" w:ascii="宋体" w:hAnsi="宋体" w:eastAsia="宋体" w:cs="宋体"/>
                <w:kern w:val="0"/>
                <w:sz w:val="24"/>
                <w:szCs w:val="24"/>
              </w:rPr>
            </w:pPr>
            <w:r>
              <w:rPr>
                <w:rFonts w:hint="eastAsia" w:ascii="宋体" w:hAnsi="宋体" w:eastAsia="宋体" w:cs="宋体"/>
                <w:kern w:val="0"/>
                <w:sz w:val="24"/>
                <w:szCs w:val="24"/>
              </w:rPr>
              <w:t>学会觉察大学生常见的人格发展缺陷。</w:t>
            </w:r>
          </w:p>
          <w:p w14:paraId="1BC82D74">
            <w:pPr>
              <w:numPr>
                <w:ilvl w:val="0"/>
                <w:numId w:val="2"/>
              </w:numPr>
              <w:tabs>
                <w:tab w:val="left" w:pos="252"/>
              </w:tabs>
              <w:spacing w:line="360" w:lineRule="auto"/>
              <w:ind w:left="0" w:firstLine="0"/>
              <w:jc w:val="both"/>
              <w:rPr>
                <w:rFonts w:hint="eastAsia" w:ascii="宋体" w:hAnsi="宋体" w:eastAsia="宋体" w:cs="宋体"/>
                <w:kern w:val="0"/>
                <w:sz w:val="24"/>
                <w:szCs w:val="24"/>
              </w:rPr>
            </w:pPr>
            <w:r>
              <w:rPr>
                <w:rFonts w:hint="eastAsia" w:ascii="宋体" w:hAnsi="宋体" w:eastAsia="宋体" w:cs="宋体"/>
                <w:kern w:val="0"/>
                <w:sz w:val="24"/>
                <w:szCs w:val="24"/>
              </w:rPr>
              <w:t>掌握大学生人格完善的途径与方法。</w:t>
            </w:r>
          </w:p>
        </w:tc>
      </w:tr>
      <w:tr w14:paraId="099281C1">
        <w:trPr>
          <w:trHeight w:val="567" w:hRule="atLeast"/>
          <w:jc w:val="center"/>
        </w:trPr>
        <w:tc>
          <w:tcPr>
            <w:tcW w:w="778" w:type="dxa"/>
            <w:tcBorders>
              <w:tl2br w:val="nil"/>
              <w:tr2bl w:val="nil"/>
            </w:tcBorders>
            <w:vAlign w:val="center"/>
          </w:tcPr>
          <w:p w14:paraId="52DE5FF9">
            <w:pPr>
              <w:spacing w:line="360" w:lineRule="auto"/>
              <w:jc w:val="center"/>
              <w:rPr>
                <w:rFonts w:hint="eastAsia" w:ascii="宋体" w:hAnsi="宋体" w:eastAsia="宋体" w:cs="宋体"/>
                <w:kern w:val="0"/>
                <w:sz w:val="24"/>
                <w:szCs w:val="24"/>
              </w:rPr>
            </w:pPr>
            <w:r>
              <w:rPr>
                <w:rFonts w:hint="eastAsia" w:ascii="宋体" w:hAnsi="宋体" w:eastAsia="宋体" w:cs="宋体"/>
                <w:kern w:val="0"/>
                <w:sz w:val="24"/>
                <w:szCs w:val="24"/>
              </w:rPr>
              <w:t>6</w:t>
            </w:r>
          </w:p>
        </w:tc>
        <w:tc>
          <w:tcPr>
            <w:tcW w:w="2133" w:type="dxa"/>
            <w:tcBorders>
              <w:tl2br w:val="nil"/>
              <w:tr2bl w:val="nil"/>
            </w:tcBorders>
            <w:vAlign w:val="center"/>
          </w:tcPr>
          <w:p w14:paraId="6FB4077E">
            <w:pPr>
              <w:spacing w:line="360" w:lineRule="auto"/>
              <w:jc w:val="both"/>
              <w:rPr>
                <w:rFonts w:hint="eastAsia" w:ascii="宋体" w:hAnsi="宋体" w:eastAsia="宋体" w:cs="宋体"/>
                <w:kern w:val="0"/>
                <w:sz w:val="24"/>
                <w:szCs w:val="24"/>
              </w:rPr>
            </w:pPr>
            <w:r>
              <w:rPr>
                <w:rFonts w:hint="eastAsia" w:ascii="宋体" w:hAnsi="宋体" w:eastAsia="宋体" w:cs="宋体"/>
                <w:kern w:val="0"/>
                <w:sz w:val="24"/>
                <w:szCs w:val="24"/>
              </w:rPr>
              <w:t>大学生职业生涯规划与择业心理</w:t>
            </w:r>
          </w:p>
        </w:tc>
        <w:tc>
          <w:tcPr>
            <w:tcW w:w="3633" w:type="dxa"/>
            <w:tcBorders>
              <w:tl2br w:val="nil"/>
              <w:tr2bl w:val="nil"/>
            </w:tcBorders>
            <w:vAlign w:val="center"/>
          </w:tcPr>
          <w:p w14:paraId="206BA308">
            <w:pPr>
              <w:numPr>
                <w:ilvl w:val="0"/>
                <w:numId w:val="2"/>
              </w:numPr>
              <w:tabs>
                <w:tab w:val="left" w:pos="252"/>
              </w:tabs>
              <w:spacing w:line="360" w:lineRule="auto"/>
              <w:ind w:left="0" w:firstLine="0"/>
              <w:jc w:val="both"/>
              <w:rPr>
                <w:rFonts w:hint="eastAsia" w:ascii="宋体" w:hAnsi="宋体" w:eastAsia="宋体" w:cs="宋体"/>
                <w:color w:val="333333"/>
                <w:kern w:val="0"/>
                <w:sz w:val="24"/>
                <w:szCs w:val="24"/>
              </w:rPr>
            </w:pPr>
            <w:r>
              <w:rPr>
                <w:rFonts w:hint="eastAsia" w:ascii="宋体" w:hAnsi="宋体" w:eastAsia="宋体" w:cs="宋体"/>
                <w:kern w:val="0"/>
                <w:sz w:val="24"/>
                <w:szCs w:val="24"/>
              </w:rPr>
              <w:t>学会并积极给自己的职业生涯做出最优的规划，学会如何去应对职场中可能出现的事件。</w:t>
            </w:r>
          </w:p>
        </w:tc>
        <w:tc>
          <w:tcPr>
            <w:tcW w:w="3094" w:type="dxa"/>
            <w:tcBorders>
              <w:tl2br w:val="nil"/>
              <w:tr2bl w:val="nil"/>
            </w:tcBorders>
            <w:vAlign w:val="center"/>
          </w:tcPr>
          <w:p w14:paraId="3839D8E6">
            <w:pPr>
              <w:numPr>
                <w:ilvl w:val="0"/>
                <w:numId w:val="2"/>
              </w:numPr>
              <w:tabs>
                <w:tab w:val="left" w:pos="252"/>
              </w:tabs>
              <w:spacing w:line="360" w:lineRule="auto"/>
              <w:ind w:left="0" w:firstLine="0"/>
              <w:jc w:val="both"/>
              <w:rPr>
                <w:rFonts w:hint="eastAsia" w:ascii="宋体" w:hAnsi="宋体" w:eastAsia="宋体" w:cs="宋体"/>
                <w:kern w:val="0"/>
                <w:sz w:val="24"/>
                <w:szCs w:val="24"/>
              </w:rPr>
            </w:pPr>
            <w:r>
              <w:rPr>
                <w:rFonts w:hint="eastAsia" w:ascii="宋体" w:hAnsi="宋体" w:eastAsia="宋体" w:cs="宋体"/>
                <w:kern w:val="0"/>
                <w:sz w:val="24"/>
                <w:szCs w:val="24"/>
              </w:rPr>
              <w:t>从自我认知层面上找出自身的优势与劣势，不断提升自身能力，提高适应社会职场的能力。</w:t>
            </w:r>
          </w:p>
        </w:tc>
      </w:tr>
      <w:tr w14:paraId="4212F97F">
        <w:trPr>
          <w:trHeight w:val="567" w:hRule="atLeast"/>
          <w:jc w:val="center"/>
        </w:trPr>
        <w:tc>
          <w:tcPr>
            <w:tcW w:w="778" w:type="dxa"/>
            <w:tcBorders>
              <w:tl2br w:val="nil"/>
              <w:tr2bl w:val="nil"/>
            </w:tcBorders>
            <w:vAlign w:val="center"/>
          </w:tcPr>
          <w:p w14:paraId="2E0F507F">
            <w:pPr>
              <w:spacing w:line="360" w:lineRule="auto"/>
              <w:jc w:val="center"/>
              <w:rPr>
                <w:rFonts w:hint="eastAsia" w:ascii="宋体" w:hAnsi="宋体" w:eastAsia="宋体" w:cs="宋体"/>
                <w:kern w:val="0"/>
                <w:sz w:val="24"/>
                <w:szCs w:val="24"/>
              </w:rPr>
            </w:pPr>
            <w:r>
              <w:rPr>
                <w:rFonts w:hint="eastAsia" w:ascii="宋体" w:hAnsi="宋体" w:eastAsia="宋体" w:cs="宋体"/>
                <w:kern w:val="0"/>
                <w:sz w:val="24"/>
                <w:szCs w:val="24"/>
              </w:rPr>
              <w:t>7</w:t>
            </w:r>
          </w:p>
        </w:tc>
        <w:tc>
          <w:tcPr>
            <w:tcW w:w="2133" w:type="dxa"/>
            <w:tcBorders>
              <w:tl2br w:val="nil"/>
              <w:tr2bl w:val="nil"/>
            </w:tcBorders>
            <w:vAlign w:val="center"/>
          </w:tcPr>
          <w:p w14:paraId="22FA9648">
            <w:pPr>
              <w:spacing w:line="360" w:lineRule="auto"/>
              <w:jc w:val="both"/>
              <w:rPr>
                <w:rFonts w:hint="eastAsia" w:ascii="宋体" w:hAnsi="宋体" w:eastAsia="宋体" w:cs="宋体"/>
                <w:kern w:val="0"/>
                <w:sz w:val="24"/>
                <w:szCs w:val="24"/>
              </w:rPr>
            </w:pPr>
            <w:r>
              <w:rPr>
                <w:rFonts w:hint="eastAsia" w:ascii="宋体" w:hAnsi="宋体" w:eastAsia="宋体" w:cs="宋体"/>
                <w:kern w:val="0"/>
                <w:sz w:val="24"/>
                <w:szCs w:val="24"/>
              </w:rPr>
              <w:t>大学生学习及常见学习心理障碍</w:t>
            </w:r>
          </w:p>
        </w:tc>
        <w:tc>
          <w:tcPr>
            <w:tcW w:w="3633" w:type="dxa"/>
            <w:tcBorders>
              <w:tl2br w:val="nil"/>
              <w:tr2bl w:val="nil"/>
            </w:tcBorders>
            <w:vAlign w:val="center"/>
          </w:tcPr>
          <w:p w14:paraId="5F8C277F">
            <w:pPr>
              <w:numPr>
                <w:ilvl w:val="0"/>
                <w:numId w:val="2"/>
              </w:numPr>
              <w:tabs>
                <w:tab w:val="left" w:pos="252"/>
              </w:tabs>
              <w:spacing w:line="360" w:lineRule="auto"/>
              <w:ind w:left="0" w:firstLine="0"/>
              <w:jc w:val="both"/>
              <w:rPr>
                <w:rFonts w:hint="eastAsia" w:ascii="宋体" w:hAnsi="宋体" w:eastAsia="宋体" w:cs="宋体"/>
                <w:kern w:val="0"/>
                <w:sz w:val="24"/>
                <w:szCs w:val="24"/>
              </w:rPr>
            </w:pPr>
            <w:r>
              <w:rPr>
                <w:rFonts w:hint="eastAsia" w:ascii="宋体" w:hAnsi="宋体" w:eastAsia="宋体" w:cs="宋体"/>
                <w:kern w:val="0"/>
                <w:sz w:val="24"/>
                <w:szCs w:val="24"/>
              </w:rPr>
              <w:t>了解大学生学习特点。</w:t>
            </w:r>
          </w:p>
          <w:p w14:paraId="47AAE41F">
            <w:pPr>
              <w:numPr>
                <w:ilvl w:val="0"/>
                <w:numId w:val="2"/>
              </w:numPr>
              <w:tabs>
                <w:tab w:val="left" w:pos="252"/>
              </w:tabs>
              <w:spacing w:line="360" w:lineRule="auto"/>
              <w:ind w:left="0" w:firstLine="0"/>
              <w:jc w:val="both"/>
              <w:rPr>
                <w:rFonts w:hint="eastAsia" w:ascii="宋体" w:hAnsi="宋体" w:eastAsia="宋体" w:cs="宋体"/>
                <w:color w:val="333333"/>
                <w:kern w:val="0"/>
                <w:sz w:val="24"/>
                <w:szCs w:val="24"/>
              </w:rPr>
            </w:pPr>
            <w:r>
              <w:rPr>
                <w:rFonts w:hint="eastAsia" w:ascii="宋体" w:hAnsi="宋体" w:eastAsia="宋体" w:cs="宋体"/>
                <w:kern w:val="0"/>
                <w:sz w:val="24"/>
                <w:szCs w:val="24"/>
              </w:rPr>
              <w:t>了解影响学习的非智力因素。</w:t>
            </w:r>
          </w:p>
        </w:tc>
        <w:tc>
          <w:tcPr>
            <w:tcW w:w="3094" w:type="dxa"/>
            <w:tcBorders>
              <w:tl2br w:val="nil"/>
              <w:tr2bl w:val="nil"/>
            </w:tcBorders>
            <w:vAlign w:val="center"/>
          </w:tcPr>
          <w:p w14:paraId="2B16AB30">
            <w:pPr>
              <w:numPr>
                <w:ilvl w:val="0"/>
                <w:numId w:val="2"/>
              </w:numPr>
              <w:tabs>
                <w:tab w:val="left" w:pos="252"/>
              </w:tabs>
              <w:spacing w:line="360" w:lineRule="auto"/>
              <w:ind w:left="0" w:firstLine="0"/>
              <w:jc w:val="both"/>
              <w:rPr>
                <w:rFonts w:hint="eastAsia" w:ascii="宋体" w:hAnsi="宋体" w:eastAsia="宋体" w:cs="宋体"/>
                <w:kern w:val="0"/>
                <w:sz w:val="24"/>
                <w:szCs w:val="24"/>
              </w:rPr>
            </w:pPr>
            <w:r>
              <w:rPr>
                <w:rFonts w:hint="eastAsia" w:ascii="宋体" w:hAnsi="宋体" w:eastAsia="宋体" w:cs="宋体"/>
                <w:kern w:val="0"/>
                <w:sz w:val="24"/>
                <w:szCs w:val="24"/>
              </w:rPr>
              <w:t>掌握出现学习心理障碍时的调适方法。</w:t>
            </w:r>
          </w:p>
        </w:tc>
      </w:tr>
      <w:tr w14:paraId="697A712E">
        <w:trPr>
          <w:trHeight w:val="567" w:hRule="atLeast"/>
          <w:jc w:val="center"/>
        </w:trPr>
        <w:tc>
          <w:tcPr>
            <w:tcW w:w="778" w:type="dxa"/>
            <w:tcBorders>
              <w:tl2br w:val="nil"/>
              <w:tr2bl w:val="nil"/>
            </w:tcBorders>
            <w:vAlign w:val="center"/>
          </w:tcPr>
          <w:p w14:paraId="72DD3813">
            <w:pPr>
              <w:spacing w:line="360" w:lineRule="auto"/>
              <w:jc w:val="center"/>
              <w:rPr>
                <w:rFonts w:hint="eastAsia" w:ascii="宋体" w:hAnsi="宋体" w:eastAsia="宋体" w:cs="宋体"/>
                <w:kern w:val="0"/>
                <w:sz w:val="24"/>
                <w:szCs w:val="24"/>
              </w:rPr>
            </w:pPr>
            <w:r>
              <w:rPr>
                <w:rFonts w:hint="eastAsia" w:ascii="宋体" w:hAnsi="宋体" w:eastAsia="宋体" w:cs="宋体"/>
                <w:kern w:val="0"/>
                <w:sz w:val="24"/>
                <w:szCs w:val="24"/>
              </w:rPr>
              <w:t>8</w:t>
            </w:r>
          </w:p>
        </w:tc>
        <w:tc>
          <w:tcPr>
            <w:tcW w:w="2133" w:type="dxa"/>
            <w:tcBorders>
              <w:tl2br w:val="nil"/>
              <w:tr2bl w:val="nil"/>
            </w:tcBorders>
            <w:vAlign w:val="center"/>
          </w:tcPr>
          <w:p w14:paraId="7CEEDBDB">
            <w:pPr>
              <w:spacing w:line="360" w:lineRule="auto"/>
              <w:jc w:val="both"/>
              <w:rPr>
                <w:rFonts w:hint="eastAsia" w:ascii="宋体" w:hAnsi="宋体" w:eastAsia="宋体" w:cs="宋体"/>
                <w:kern w:val="0"/>
                <w:sz w:val="24"/>
                <w:szCs w:val="24"/>
              </w:rPr>
            </w:pPr>
            <w:r>
              <w:rPr>
                <w:rFonts w:hint="eastAsia" w:ascii="宋体" w:hAnsi="宋体" w:eastAsia="宋体" w:cs="宋体"/>
                <w:kern w:val="0"/>
                <w:sz w:val="24"/>
                <w:szCs w:val="24"/>
              </w:rPr>
              <w:t>大学生情绪管理</w:t>
            </w:r>
          </w:p>
        </w:tc>
        <w:tc>
          <w:tcPr>
            <w:tcW w:w="3633" w:type="dxa"/>
            <w:tcBorders>
              <w:tl2br w:val="nil"/>
              <w:tr2bl w:val="nil"/>
            </w:tcBorders>
            <w:vAlign w:val="center"/>
          </w:tcPr>
          <w:p w14:paraId="3D1BE7B1">
            <w:pPr>
              <w:numPr>
                <w:ilvl w:val="0"/>
                <w:numId w:val="2"/>
              </w:numPr>
              <w:tabs>
                <w:tab w:val="left" w:pos="252"/>
              </w:tabs>
              <w:spacing w:line="360" w:lineRule="auto"/>
              <w:ind w:left="0" w:firstLine="0"/>
              <w:jc w:val="both"/>
              <w:rPr>
                <w:rFonts w:hint="eastAsia" w:ascii="宋体" w:hAnsi="宋体" w:eastAsia="宋体" w:cs="宋体"/>
                <w:kern w:val="0"/>
                <w:sz w:val="24"/>
                <w:szCs w:val="24"/>
              </w:rPr>
            </w:pPr>
            <w:r>
              <w:rPr>
                <w:rFonts w:hint="eastAsia" w:ascii="宋体" w:hAnsi="宋体" w:eastAsia="宋体" w:cs="宋体"/>
                <w:spacing w:val="-11"/>
                <w:kern w:val="0"/>
                <w:sz w:val="24"/>
                <w:szCs w:val="24"/>
              </w:rPr>
              <w:t>了解情绪对学习、生活、人际交往、认知行为和身心健康的影响</w:t>
            </w:r>
            <w:r>
              <w:rPr>
                <w:rFonts w:hint="eastAsia" w:ascii="宋体" w:hAnsi="宋体" w:eastAsia="宋体" w:cs="宋体"/>
                <w:kern w:val="0"/>
                <w:sz w:val="24"/>
                <w:szCs w:val="24"/>
              </w:rPr>
              <w:t>。</w:t>
            </w:r>
          </w:p>
          <w:p w14:paraId="1F46A8B6">
            <w:pPr>
              <w:numPr>
                <w:ilvl w:val="0"/>
                <w:numId w:val="2"/>
              </w:numPr>
              <w:tabs>
                <w:tab w:val="left" w:pos="252"/>
              </w:tabs>
              <w:spacing w:line="360" w:lineRule="auto"/>
              <w:ind w:left="0" w:firstLine="0"/>
              <w:jc w:val="both"/>
              <w:rPr>
                <w:rFonts w:hint="eastAsia" w:ascii="宋体" w:hAnsi="宋体" w:eastAsia="宋体" w:cs="宋体"/>
                <w:color w:val="333333"/>
                <w:kern w:val="0"/>
                <w:sz w:val="24"/>
                <w:szCs w:val="24"/>
              </w:rPr>
            </w:pPr>
            <w:r>
              <w:rPr>
                <w:rFonts w:hint="eastAsia" w:ascii="宋体" w:hAnsi="宋体" w:eastAsia="宋体" w:cs="宋体"/>
                <w:spacing w:val="-11"/>
                <w:kern w:val="0"/>
                <w:sz w:val="24"/>
                <w:szCs w:val="24"/>
              </w:rPr>
              <w:t>了解大学生情绪管理的重要性</w:t>
            </w:r>
            <w:r>
              <w:rPr>
                <w:rFonts w:hint="eastAsia" w:ascii="宋体" w:hAnsi="宋体" w:eastAsia="宋体" w:cs="宋体"/>
                <w:kern w:val="0"/>
                <w:sz w:val="24"/>
                <w:szCs w:val="24"/>
              </w:rPr>
              <w:t>。</w:t>
            </w:r>
          </w:p>
        </w:tc>
        <w:tc>
          <w:tcPr>
            <w:tcW w:w="3094" w:type="dxa"/>
            <w:tcBorders>
              <w:tl2br w:val="nil"/>
              <w:tr2bl w:val="nil"/>
            </w:tcBorders>
            <w:vAlign w:val="center"/>
          </w:tcPr>
          <w:p w14:paraId="53B46F1D">
            <w:pPr>
              <w:numPr>
                <w:ilvl w:val="0"/>
                <w:numId w:val="2"/>
              </w:numPr>
              <w:tabs>
                <w:tab w:val="left" w:pos="252"/>
              </w:tabs>
              <w:spacing w:line="360" w:lineRule="auto"/>
              <w:ind w:left="0" w:firstLine="0"/>
              <w:jc w:val="both"/>
              <w:rPr>
                <w:rFonts w:hint="eastAsia" w:ascii="宋体" w:hAnsi="宋体" w:eastAsia="宋体" w:cs="宋体"/>
                <w:kern w:val="0"/>
                <w:sz w:val="24"/>
                <w:szCs w:val="24"/>
              </w:rPr>
            </w:pPr>
            <w:r>
              <w:rPr>
                <w:rFonts w:hint="eastAsia" w:ascii="宋体" w:hAnsi="宋体" w:eastAsia="宋体" w:cs="宋体"/>
                <w:kern w:val="0"/>
                <w:sz w:val="24"/>
                <w:szCs w:val="24"/>
              </w:rPr>
              <w:t>熟练掌握情绪健康标准并以此标准控制不良情绪。</w:t>
            </w:r>
          </w:p>
        </w:tc>
      </w:tr>
      <w:tr w14:paraId="457EE76B">
        <w:trPr>
          <w:trHeight w:val="567" w:hRule="atLeast"/>
          <w:jc w:val="center"/>
        </w:trPr>
        <w:tc>
          <w:tcPr>
            <w:tcW w:w="778" w:type="dxa"/>
            <w:tcBorders>
              <w:tl2br w:val="nil"/>
              <w:tr2bl w:val="nil"/>
            </w:tcBorders>
            <w:vAlign w:val="center"/>
          </w:tcPr>
          <w:p w14:paraId="6B2D8F92">
            <w:pPr>
              <w:spacing w:line="360" w:lineRule="auto"/>
              <w:jc w:val="center"/>
              <w:rPr>
                <w:rFonts w:hint="eastAsia" w:ascii="宋体" w:hAnsi="宋体" w:eastAsia="宋体" w:cs="宋体"/>
                <w:kern w:val="0"/>
                <w:sz w:val="24"/>
                <w:szCs w:val="24"/>
              </w:rPr>
            </w:pPr>
            <w:r>
              <w:rPr>
                <w:rFonts w:hint="eastAsia" w:ascii="宋体" w:hAnsi="宋体" w:eastAsia="宋体" w:cs="宋体"/>
                <w:kern w:val="0"/>
                <w:sz w:val="24"/>
                <w:szCs w:val="24"/>
              </w:rPr>
              <w:t>9</w:t>
            </w:r>
          </w:p>
        </w:tc>
        <w:tc>
          <w:tcPr>
            <w:tcW w:w="2133" w:type="dxa"/>
            <w:tcBorders>
              <w:tl2br w:val="nil"/>
              <w:tr2bl w:val="nil"/>
            </w:tcBorders>
            <w:vAlign w:val="center"/>
          </w:tcPr>
          <w:p w14:paraId="52B8D812">
            <w:pPr>
              <w:spacing w:line="360" w:lineRule="auto"/>
              <w:jc w:val="both"/>
              <w:rPr>
                <w:rFonts w:hint="eastAsia" w:ascii="宋体" w:hAnsi="宋体" w:eastAsia="宋体" w:cs="宋体"/>
                <w:color w:val="000000"/>
                <w:kern w:val="0"/>
                <w:sz w:val="24"/>
                <w:szCs w:val="24"/>
              </w:rPr>
            </w:pPr>
            <w:r>
              <w:rPr>
                <w:rFonts w:hint="eastAsia" w:ascii="宋体" w:hAnsi="宋体" w:eastAsia="宋体" w:cs="宋体"/>
                <w:kern w:val="0"/>
                <w:sz w:val="24"/>
                <w:szCs w:val="24"/>
              </w:rPr>
              <w:t>大学生人际交往</w:t>
            </w:r>
          </w:p>
        </w:tc>
        <w:tc>
          <w:tcPr>
            <w:tcW w:w="3633" w:type="dxa"/>
            <w:tcBorders>
              <w:tl2br w:val="nil"/>
              <w:tr2bl w:val="nil"/>
            </w:tcBorders>
            <w:vAlign w:val="center"/>
          </w:tcPr>
          <w:p w14:paraId="748788DF">
            <w:pPr>
              <w:spacing w:line="360" w:lineRule="auto"/>
              <w:jc w:val="both"/>
              <w:rPr>
                <w:rFonts w:hint="eastAsia" w:ascii="宋体" w:hAnsi="宋体" w:eastAsia="宋体" w:cs="宋体"/>
                <w:kern w:val="0"/>
                <w:sz w:val="24"/>
                <w:szCs w:val="24"/>
                <w:lang w:eastAsia="zh-CN"/>
              </w:rPr>
            </w:pPr>
            <w:r>
              <w:rPr>
                <w:rFonts w:hint="eastAsia" w:ascii="宋体" w:hAnsi="宋体" w:eastAsia="宋体" w:cs="宋体"/>
                <w:kern w:val="0"/>
                <w:sz w:val="24"/>
                <w:szCs w:val="24"/>
              </w:rPr>
              <w:t>●了解大学生人际交往的特点。</w:t>
            </w:r>
          </w:p>
          <w:p w14:paraId="71FBC384">
            <w:pPr>
              <w:spacing w:line="360" w:lineRule="auto"/>
              <w:jc w:val="both"/>
              <w:rPr>
                <w:rFonts w:hint="eastAsia" w:ascii="宋体" w:hAnsi="宋体" w:eastAsia="宋体" w:cs="宋体"/>
                <w:kern w:val="0"/>
                <w:sz w:val="24"/>
                <w:szCs w:val="24"/>
              </w:rPr>
            </w:pPr>
            <w:r>
              <w:rPr>
                <w:rFonts w:hint="eastAsia" w:ascii="宋体" w:hAnsi="宋体" w:eastAsia="宋体" w:cs="宋体"/>
                <w:kern w:val="0"/>
                <w:sz w:val="24"/>
                <w:szCs w:val="24"/>
              </w:rPr>
              <w:t>●了解人际交往障碍产生的一般原因。</w:t>
            </w:r>
          </w:p>
        </w:tc>
        <w:tc>
          <w:tcPr>
            <w:tcW w:w="3094" w:type="dxa"/>
            <w:tcBorders>
              <w:tl2br w:val="nil"/>
              <w:tr2bl w:val="nil"/>
            </w:tcBorders>
            <w:vAlign w:val="center"/>
          </w:tcPr>
          <w:p w14:paraId="57F7EBAA">
            <w:pPr>
              <w:numPr>
                <w:ilvl w:val="0"/>
                <w:numId w:val="2"/>
              </w:numPr>
              <w:tabs>
                <w:tab w:val="left" w:pos="252"/>
              </w:tabs>
              <w:spacing w:line="360" w:lineRule="auto"/>
              <w:ind w:left="0" w:firstLine="0"/>
              <w:jc w:val="both"/>
              <w:rPr>
                <w:rFonts w:hint="eastAsia" w:ascii="宋体" w:hAnsi="宋体" w:eastAsia="宋体" w:cs="宋体"/>
                <w:kern w:val="0"/>
                <w:sz w:val="24"/>
                <w:szCs w:val="24"/>
              </w:rPr>
            </w:pPr>
            <w:r>
              <w:rPr>
                <w:rFonts w:hint="eastAsia" w:ascii="宋体" w:hAnsi="宋体" w:eastAsia="宋体" w:cs="宋体"/>
                <w:kern w:val="0"/>
                <w:sz w:val="24"/>
                <w:szCs w:val="24"/>
              </w:rPr>
              <w:t>掌握人际交往的一般原则和技巧，并能灵活应用到生活、工作当中。</w:t>
            </w:r>
          </w:p>
        </w:tc>
      </w:tr>
      <w:tr w14:paraId="45A959C0">
        <w:trPr>
          <w:trHeight w:val="567" w:hRule="atLeast"/>
          <w:jc w:val="center"/>
        </w:trPr>
        <w:tc>
          <w:tcPr>
            <w:tcW w:w="778" w:type="dxa"/>
            <w:tcBorders>
              <w:tl2br w:val="nil"/>
              <w:tr2bl w:val="nil"/>
            </w:tcBorders>
            <w:vAlign w:val="center"/>
          </w:tcPr>
          <w:p w14:paraId="210FFCA1">
            <w:pPr>
              <w:spacing w:line="360" w:lineRule="auto"/>
              <w:jc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w:t>
            </w:r>
          </w:p>
        </w:tc>
        <w:tc>
          <w:tcPr>
            <w:tcW w:w="2133" w:type="dxa"/>
            <w:tcBorders>
              <w:tl2br w:val="nil"/>
              <w:tr2bl w:val="nil"/>
            </w:tcBorders>
            <w:vAlign w:val="center"/>
          </w:tcPr>
          <w:p w14:paraId="6E5938B0">
            <w:pPr>
              <w:spacing w:line="360" w:lineRule="auto"/>
              <w:jc w:val="both"/>
              <w:rPr>
                <w:rFonts w:hint="eastAsia" w:ascii="宋体" w:hAnsi="宋体" w:eastAsia="宋体" w:cs="宋体"/>
                <w:kern w:val="0"/>
                <w:sz w:val="24"/>
                <w:szCs w:val="24"/>
              </w:rPr>
            </w:pPr>
            <w:r>
              <w:rPr>
                <w:rFonts w:hint="eastAsia" w:ascii="宋体" w:hAnsi="宋体" w:eastAsia="宋体" w:cs="宋体"/>
                <w:kern w:val="0"/>
                <w:sz w:val="24"/>
                <w:szCs w:val="24"/>
              </w:rPr>
              <w:t>大学生恋爱与性心理问题管理</w:t>
            </w:r>
          </w:p>
        </w:tc>
        <w:tc>
          <w:tcPr>
            <w:tcW w:w="3633" w:type="dxa"/>
            <w:tcBorders>
              <w:tl2br w:val="nil"/>
              <w:tr2bl w:val="nil"/>
            </w:tcBorders>
            <w:vAlign w:val="center"/>
          </w:tcPr>
          <w:p w14:paraId="455AA91F">
            <w:pPr>
              <w:spacing w:line="360" w:lineRule="auto"/>
              <w:jc w:val="both"/>
              <w:rPr>
                <w:rFonts w:hint="eastAsia" w:ascii="宋体" w:hAnsi="宋体" w:eastAsia="宋体" w:cs="宋体"/>
                <w:kern w:val="0"/>
                <w:sz w:val="24"/>
                <w:szCs w:val="24"/>
              </w:rPr>
            </w:pPr>
            <w:r>
              <w:rPr>
                <w:rFonts w:hint="eastAsia" w:ascii="宋体" w:hAnsi="宋体" w:eastAsia="宋体" w:cs="宋体"/>
                <w:kern w:val="0"/>
                <w:sz w:val="24"/>
                <w:szCs w:val="24"/>
              </w:rPr>
              <w:t>●</w:t>
            </w:r>
            <w:r>
              <w:rPr>
                <w:rFonts w:hint="eastAsia" w:ascii="宋体" w:hAnsi="宋体" w:eastAsia="宋体" w:cs="宋体"/>
                <w:spacing w:val="-11"/>
                <w:kern w:val="0"/>
                <w:sz w:val="24"/>
                <w:szCs w:val="24"/>
              </w:rPr>
              <w:t>了解什么是爱情及爱情的特征</w:t>
            </w:r>
            <w:r>
              <w:rPr>
                <w:rFonts w:hint="eastAsia" w:ascii="宋体" w:hAnsi="宋体" w:eastAsia="宋体" w:cs="宋体"/>
                <w:kern w:val="0"/>
                <w:sz w:val="24"/>
                <w:szCs w:val="24"/>
              </w:rPr>
              <w:t>。</w:t>
            </w:r>
          </w:p>
        </w:tc>
        <w:tc>
          <w:tcPr>
            <w:tcW w:w="3094" w:type="dxa"/>
            <w:tcBorders>
              <w:tl2br w:val="nil"/>
              <w:tr2bl w:val="nil"/>
            </w:tcBorders>
            <w:vAlign w:val="center"/>
          </w:tcPr>
          <w:p w14:paraId="401506E2">
            <w:pPr>
              <w:numPr>
                <w:ilvl w:val="0"/>
                <w:numId w:val="2"/>
              </w:numPr>
              <w:tabs>
                <w:tab w:val="left" w:pos="252"/>
              </w:tabs>
              <w:spacing w:line="360" w:lineRule="auto"/>
              <w:ind w:left="0" w:firstLine="0"/>
              <w:jc w:val="both"/>
              <w:rPr>
                <w:rFonts w:hint="eastAsia" w:ascii="宋体" w:hAnsi="宋体" w:eastAsia="宋体" w:cs="宋体"/>
                <w:kern w:val="0"/>
                <w:sz w:val="24"/>
                <w:szCs w:val="24"/>
              </w:rPr>
            </w:pPr>
            <w:r>
              <w:rPr>
                <w:rFonts w:hint="eastAsia" w:ascii="宋体" w:hAnsi="宋体" w:eastAsia="宋体" w:cs="宋体"/>
                <w:kern w:val="0"/>
                <w:sz w:val="24"/>
                <w:szCs w:val="24"/>
              </w:rPr>
              <w:t>提高恋爱中常见的心理问题的调适能力。</w:t>
            </w:r>
          </w:p>
        </w:tc>
      </w:tr>
      <w:tr w14:paraId="032A9C89">
        <w:trPr>
          <w:trHeight w:val="567" w:hRule="atLeast"/>
          <w:jc w:val="center"/>
        </w:trPr>
        <w:tc>
          <w:tcPr>
            <w:tcW w:w="778" w:type="dxa"/>
            <w:tcBorders>
              <w:tl2br w:val="nil"/>
              <w:tr2bl w:val="nil"/>
            </w:tcBorders>
            <w:vAlign w:val="center"/>
          </w:tcPr>
          <w:p w14:paraId="783744C2">
            <w:pPr>
              <w:spacing w:line="360" w:lineRule="auto"/>
              <w:jc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11</w:t>
            </w:r>
          </w:p>
        </w:tc>
        <w:tc>
          <w:tcPr>
            <w:tcW w:w="2133" w:type="dxa"/>
            <w:tcBorders>
              <w:tl2br w:val="nil"/>
              <w:tr2bl w:val="nil"/>
            </w:tcBorders>
            <w:vAlign w:val="center"/>
          </w:tcPr>
          <w:p w14:paraId="5E212325">
            <w:pPr>
              <w:spacing w:line="360" w:lineRule="auto"/>
              <w:jc w:val="both"/>
              <w:rPr>
                <w:rFonts w:hint="eastAsia" w:ascii="宋体" w:hAnsi="宋体" w:eastAsia="宋体" w:cs="宋体"/>
                <w:kern w:val="0"/>
                <w:sz w:val="24"/>
                <w:szCs w:val="24"/>
              </w:rPr>
            </w:pPr>
            <w:r>
              <w:rPr>
                <w:rFonts w:hint="eastAsia" w:ascii="宋体" w:hAnsi="宋体" w:eastAsia="宋体" w:cs="宋体"/>
                <w:kern w:val="0"/>
                <w:sz w:val="24"/>
                <w:szCs w:val="24"/>
              </w:rPr>
              <w:t>大学生挫折应对与压力管理</w:t>
            </w:r>
          </w:p>
        </w:tc>
        <w:tc>
          <w:tcPr>
            <w:tcW w:w="3633" w:type="dxa"/>
            <w:tcBorders>
              <w:tl2br w:val="nil"/>
              <w:tr2bl w:val="nil"/>
            </w:tcBorders>
            <w:vAlign w:val="center"/>
          </w:tcPr>
          <w:p w14:paraId="40EBBF29">
            <w:pPr>
              <w:spacing w:line="360" w:lineRule="auto"/>
              <w:jc w:val="both"/>
              <w:rPr>
                <w:rFonts w:hint="eastAsia" w:ascii="宋体" w:hAnsi="宋体" w:eastAsia="宋体" w:cs="宋体"/>
                <w:kern w:val="0"/>
                <w:sz w:val="24"/>
                <w:szCs w:val="24"/>
              </w:rPr>
            </w:pPr>
            <w:r>
              <w:rPr>
                <w:rFonts w:hint="eastAsia" w:ascii="宋体" w:hAnsi="宋体" w:eastAsia="宋体" w:cs="宋体"/>
                <w:kern w:val="0"/>
                <w:sz w:val="24"/>
                <w:szCs w:val="24"/>
              </w:rPr>
              <w:t>●掌握挫折与压力的含义。</w:t>
            </w:r>
          </w:p>
          <w:p w14:paraId="60C9E2A8">
            <w:pPr>
              <w:spacing w:line="360" w:lineRule="auto"/>
              <w:jc w:val="both"/>
              <w:rPr>
                <w:rFonts w:hint="eastAsia" w:ascii="宋体" w:hAnsi="宋体" w:eastAsia="宋体" w:cs="宋体"/>
                <w:kern w:val="0"/>
                <w:sz w:val="24"/>
                <w:szCs w:val="24"/>
              </w:rPr>
            </w:pPr>
            <w:r>
              <w:rPr>
                <w:rFonts w:hint="eastAsia" w:ascii="宋体" w:hAnsi="宋体" w:eastAsia="宋体" w:cs="宋体"/>
                <w:kern w:val="0"/>
                <w:sz w:val="24"/>
                <w:szCs w:val="24"/>
              </w:rPr>
              <w:t>●</w:t>
            </w:r>
            <w:r>
              <w:rPr>
                <w:rFonts w:hint="eastAsia" w:ascii="宋体" w:hAnsi="宋体" w:eastAsia="宋体" w:cs="宋体"/>
                <w:spacing w:val="-11"/>
                <w:kern w:val="0"/>
                <w:sz w:val="24"/>
                <w:szCs w:val="24"/>
              </w:rPr>
              <w:t>理解大学生挫折表现与压力现状</w:t>
            </w:r>
            <w:r>
              <w:rPr>
                <w:rFonts w:hint="eastAsia" w:ascii="宋体" w:hAnsi="宋体" w:eastAsia="宋体" w:cs="宋体"/>
                <w:kern w:val="0"/>
                <w:sz w:val="24"/>
                <w:szCs w:val="24"/>
              </w:rPr>
              <w:t>。</w:t>
            </w:r>
          </w:p>
        </w:tc>
        <w:tc>
          <w:tcPr>
            <w:tcW w:w="3094" w:type="dxa"/>
            <w:tcBorders>
              <w:tl2br w:val="nil"/>
              <w:tr2bl w:val="nil"/>
            </w:tcBorders>
            <w:vAlign w:val="center"/>
          </w:tcPr>
          <w:p w14:paraId="6C13CB23">
            <w:pPr>
              <w:numPr>
                <w:ilvl w:val="0"/>
                <w:numId w:val="2"/>
              </w:numPr>
              <w:tabs>
                <w:tab w:val="left" w:pos="252"/>
              </w:tabs>
              <w:spacing w:line="360" w:lineRule="auto"/>
              <w:ind w:left="0" w:firstLine="0"/>
              <w:jc w:val="both"/>
              <w:rPr>
                <w:rFonts w:hint="eastAsia" w:ascii="宋体" w:hAnsi="宋体" w:eastAsia="宋体" w:cs="宋体"/>
                <w:kern w:val="0"/>
                <w:sz w:val="24"/>
                <w:szCs w:val="24"/>
              </w:rPr>
            </w:pPr>
            <w:r>
              <w:rPr>
                <w:rFonts w:hint="eastAsia" w:ascii="宋体" w:hAnsi="宋体" w:eastAsia="宋体" w:cs="宋体"/>
                <w:kern w:val="0"/>
                <w:sz w:val="24"/>
                <w:szCs w:val="24"/>
              </w:rPr>
              <w:t>培养学生认识和应对挫折与压力的能力。</w:t>
            </w:r>
          </w:p>
        </w:tc>
      </w:tr>
      <w:tr w14:paraId="63277F6E">
        <w:trPr>
          <w:trHeight w:val="567" w:hRule="atLeast"/>
          <w:jc w:val="center"/>
        </w:trPr>
        <w:tc>
          <w:tcPr>
            <w:tcW w:w="778" w:type="dxa"/>
            <w:tcBorders>
              <w:tl2br w:val="nil"/>
              <w:tr2bl w:val="nil"/>
            </w:tcBorders>
            <w:vAlign w:val="center"/>
          </w:tcPr>
          <w:p w14:paraId="703EACC1">
            <w:pPr>
              <w:spacing w:line="360" w:lineRule="auto"/>
              <w:jc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12</w:t>
            </w:r>
          </w:p>
        </w:tc>
        <w:tc>
          <w:tcPr>
            <w:tcW w:w="2133" w:type="dxa"/>
            <w:tcBorders>
              <w:tl2br w:val="nil"/>
              <w:tr2bl w:val="nil"/>
            </w:tcBorders>
            <w:vAlign w:val="center"/>
          </w:tcPr>
          <w:p w14:paraId="404E102A">
            <w:pPr>
              <w:spacing w:line="360" w:lineRule="auto"/>
              <w:jc w:val="both"/>
              <w:rPr>
                <w:rFonts w:hint="eastAsia" w:ascii="宋体" w:hAnsi="宋体" w:eastAsia="宋体" w:cs="宋体"/>
                <w:kern w:val="0"/>
                <w:sz w:val="24"/>
                <w:szCs w:val="24"/>
              </w:rPr>
            </w:pPr>
            <w:r>
              <w:rPr>
                <w:rFonts w:hint="eastAsia" w:ascii="宋体" w:hAnsi="宋体" w:eastAsia="宋体" w:cs="宋体"/>
                <w:kern w:val="0"/>
                <w:sz w:val="24"/>
                <w:szCs w:val="24"/>
              </w:rPr>
              <w:t>大学生生命教育与心理危机应对</w:t>
            </w:r>
          </w:p>
        </w:tc>
        <w:tc>
          <w:tcPr>
            <w:tcW w:w="3633" w:type="dxa"/>
            <w:tcBorders>
              <w:tl2br w:val="nil"/>
              <w:tr2bl w:val="nil"/>
            </w:tcBorders>
            <w:vAlign w:val="center"/>
          </w:tcPr>
          <w:p w14:paraId="3880EC9F">
            <w:pPr>
              <w:spacing w:line="360" w:lineRule="auto"/>
              <w:jc w:val="both"/>
              <w:rPr>
                <w:rFonts w:hint="eastAsia" w:ascii="宋体" w:hAnsi="宋体" w:eastAsia="宋体" w:cs="宋体"/>
                <w:kern w:val="0"/>
                <w:sz w:val="24"/>
                <w:szCs w:val="24"/>
              </w:rPr>
            </w:pPr>
            <w:r>
              <w:rPr>
                <w:rFonts w:hint="eastAsia" w:ascii="宋体" w:hAnsi="宋体" w:eastAsia="宋体" w:cs="宋体"/>
                <w:kern w:val="0"/>
                <w:sz w:val="24"/>
                <w:szCs w:val="24"/>
              </w:rPr>
              <w:t>●让学生明白生命的意义，珍爱生命。</w:t>
            </w:r>
          </w:p>
          <w:p w14:paraId="3B813E54">
            <w:pPr>
              <w:spacing w:line="360" w:lineRule="auto"/>
              <w:jc w:val="both"/>
              <w:rPr>
                <w:rFonts w:hint="eastAsia" w:ascii="宋体" w:hAnsi="宋体" w:eastAsia="宋体" w:cs="宋体"/>
                <w:kern w:val="0"/>
                <w:sz w:val="24"/>
                <w:szCs w:val="24"/>
              </w:rPr>
            </w:pPr>
            <w:r>
              <w:rPr>
                <w:rFonts w:hint="eastAsia" w:ascii="宋体" w:hAnsi="宋体" w:eastAsia="宋体" w:cs="宋体"/>
                <w:kern w:val="0"/>
                <w:sz w:val="24"/>
                <w:szCs w:val="24"/>
              </w:rPr>
              <w:t>●大学生学会并积极干预心理危机，保持心理健康。</w:t>
            </w:r>
          </w:p>
        </w:tc>
        <w:tc>
          <w:tcPr>
            <w:tcW w:w="3094" w:type="dxa"/>
            <w:tcBorders>
              <w:tl2br w:val="nil"/>
              <w:tr2bl w:val="nil"/>
            </w:tcBorders>
            <w:vAlign w:val="center"/>
          </w:tcPr>
          <w:p w14:paraId="4C1DE006">
            <w:pPr>
              <w:numPr>
                <w:ilvl w:val="0"/>
                <w:numId w:val="2"/>
              </w:numPr>
              <w:tabs>
                <w:tab w:val="left" w:pos="252"/>
              </w:tabs>
              <w:spacing w:line="360" w:lineRule="auto"/>
              <w:ind w:left="0" w:firstLine="0"/>
              <w:jc w:val="both"/>
              <w:rPr>
                <w:rFonts w:hint="eastAsia" w:ascii="宋体" w:hAnsi="宋体" w:eastAsia="宋体" w:cs="宋体"/>
                <w:kern w:val="0"/>
                <w:sz w:val="24"/>
                <w:szCs w:val="24"/>
              </w:rPr>
            </w:pPr>
            <w:r>
              <w:rPr>
                <w:rFonts w:hint="eastAsia" w:ascii="宋体" w:hAnsi="宋体" w:eastAsia="宋体" w:cs="宋体"/>
                <w:kern w:val="0"/>
                <w:sz w:val="24"/>
                <w:szCs w:val="24"/>
              </w:rPr>
              <w:t>提升受挫能力和情绪调节能力。</w:t>
            </w:r>
          </w:p>
          <w:p w14:paraId="09FF5396">
            <w:pPr>
              <w:numPr>
                <w:ilvl w:val="0"/>
                <w:numId w:val="2"/>
              </w:numPr>
              <w:tabs>
                <w:tab w:val="left" w:pos="252"/>
              </w:tabs>
              <w:spacing w:line="360" w:lineRule="auto"/>
              <w:ind w:left="0" w:firstLine="0"/>
              <w:jc w:val="both"/>
              <w:rPr>
                <w:rFonts w:hint="eastAsia" w:ascii="宋体" w:hAnsi="宋体" w:eastAsia="宋体" w:cs="宋体"/>
                <w:kern w:val="0"/>
                <w:sz w:val="24"/>
                <w:szCs w:val="24"/>
              </w:rPr>
            </w:pPr>
            <w:r>
              <w:rPr>
                <w:rFonts w:hint="eastAsia" w:ascii="宋体" w:hAnsi="宋体" w:eastAsia="宋体" w:cs="宋体"/>
                <w:kern w:val="0"/>
                <w:sz w:val="24"/>
                <w:szCs w:val="24"/>
              </w:rPr>
              <w:t>获得自我成长、自我认同的能力。</w:t>
            </w:r>
          </w:p>
        </w:tc>
      </w:tr>
    </w:tbl>
    <w:p w14:paraId="2A9A730D">
      <w:pPr>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b/>
          <w:bCs/>
          <w:kern w:val="44"/>
          <w:sz w:val="21"/>
          <w:szCs w:val="21"/>
        </w:rPr>
        <w:sectPr>
          <w:headerReference r:id="rId7" w:type="first"/>
          <w:footerReference r:id="rId9" w:type="first"/>
          <w:headerReference r:id="rId6" w:type="default"/>
          <w:footerReference r:id="rId8" w:type="default"/>
          <w:pgSz w:w="11906" w:h="16838"/>
          <w:pgMar w:top="1134" w:right="850" w:bottom="1134" w:left="850" w:header="0" w:footer="0" w:gutter="0"/>
          <w:pgBorders>
            <w:top w:val="none" w:sz="0" w:space="0"/>
            <w:left w:val="none" w:sz="0" w:space="0"/>
            <w:bottom w:val="none" w:sz="0" w:space="0"/>
            <w:right w:val="none" w:sz="0" w:space="0"/>
          </w:pgBorders>
          <w:cols w:space="720" w:num="1"/>
          <w:titlePg/>
          <w:docGrid w:type="lines" w:linePitch="312" w:charSpace="0"/>
        </w:sectPr>
      </w:pPr>
    </w:p>
    <w:p w14:paraId="216AF25E">
      <w:pPr>
        <w:keepNext/>
        <w:keepLines/>
        <w:pageBreakBefore w:val="0"/>
        <w:widowControl w:val="0"/>
        <w:kinsoku/>
        <w:wordWrap/>
        <w:overflowPunct/>
        <w:topLinePunct w:val="0"/>
        <w:autoSpaceDE/>
        <w:autoSpaceDN/>
        <w:bidi w:val="0"/>
        <w:adjustRightInd/>
        <w:snapToGrid/>
        <w:spacing w:after="157" w:afterLines="50" w:line="360" w:lineRule="auto"/>
        <w:jc w:val="center"/>
        <w:textAlignment w:val="auto"/>
        <w:outlineLvl w:val="1"/>
        <w:rPr>
          <w:rFonts w:hint="eastAsia" w:ascii="黑体" w:hAnsi="黑体" w:eastAsia="黑体" w:cs="黑体"/>
          <w:b/>
          <w:bCs/>
          <w:color w:val="843C0B" w:themeColor="accent2" w:themeShade="80"/>
          <w:sz w:val="32"/>
          <w:szCs w:val="32"/>
        </w:rPr>
      </w:pPr>
      <w:r>
        <w:rPr>
          <w:rFonts w:hint="eastAsia" w:ascii="黑体" w:hAnsi="黑体" w:eastAsia="黑体" w:cs="黑体"/>
          <w:b/>
          <w:bCs/>
          <w:color w:val="843C0B" w:themeColor="accent2" w:themeShade="80"/>
          <w:sz w:val="32"/>
          <w:szCs w:val="32"/>
        </w:rPr>
        <w:t>第1课  大学生心理健康导论</w:t>
      </w:r>
    </w:p>
    <w:tbl>
      <w:tblPr>
        <w:tblStyle w:val="7"/>
        <w:tblW w:w="9638" w:type="dxa"/>
        <w:jc w:val="center"/>
        <w:tblBorders>
          <w:top w:val="double" w:color="823B0B" w:themeColor="accent2" w:themeShade="7F" w:sz="4" w:space="0"/>
          <w:left w:val="double" w:color="823B0B" w:themeColor="accent2" w:themeShade="7F" w:sz="4" w:space="0"/>
          <w:bottom w:val="double" w:color="823B0B" w:themeColor="accent2" w:themeShade="7F" w:sz="4" w:space="0"/>
          <w:right w:val="double" w:color="823B0B" w:themeColor="accent2" w:themeShade="7F" w:sz="4" w:space="0"/>
          <w:insideH w:val="single" w:color="823B0B" w:themeColor="accent2" w:themeShade="7F" w:sz="4" w:space="0"/>
          <w:insideV w:val="single" w:color="823B0B" w:themeColor="accent2" w:themeShade="7F" w:sz="4" w:space="0"/>
        </w:tblBorders>
        <w:tblLayout w:type="fixed"/>
        <w:tblCellMar>
          <w:top w:w="0" w:type="dxa"/>
          <w:left w:w="108" w:type="dxa"/>
          <w:bottom w:w="0" w:type="dxa"/>
          <w:right w:w="108" w:type="dxa"/>
        </w:tblCellMar>
      </w:tblPr>
      <w:tblGrid>
        <w:gridCol w:w="1453"/>
        <w:gridCol w:w="6658"/>
        <w:gridCol w:w="1527"/>
      </w:tblGrid>
      <w:tr w14:paraId="6D9CDE80">
        <w:trPr>
          <w:trHeight w:val="567" w:hRule="atLeast"/>
          <w:jc w:val="center"/>
        </w:trPr>
        <w:tc>
          <w:tcPr>
            <w:tcW w:w="1453" w:type="dxa"/>
            <w:tcBorders>
              <w:bottom w:val="dashSmallGap" w:color="FFD965" w:themeColor="accent4" w:themeTint="99" w:sz="4" w:space="0"/>
              <w:right w:val="dashSmallGap" w:color="FFD965" w:themeColor="accent4" w:themeTint="99" w:sz="4" w:space="0"/>
            </w:tcBorders>
            <w:shd w:val="clear" w:color="auto" w:fill="FEF2CC" w:themeFill="accent4" w:themeFillTint="32"/>
            <w:vAlign w:val="center"/>
          </w:tcPr>
          <w:p w14:paraId="5E681B9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hanging="8" w:firstLineChars="0"/>
              <w:jc w:val="center"/>
              <w:textAlignment w:val="auto"/>
              <w:rPr>
                <w:rFonts w:hint="eastAsia" w:ascii="黑体" w:hAnsi="黑体" w:eastAsia="黑体" w:cs="黑体"/>
                <w:b/>
                <w:color w:val="7F6000" w:themeColor="accent4" w:themeShade="80"/>
                <w:szCs w:val="20"/>
              </w:rPr>
            </w:pPr>
            <w:r>
              <w:rPr>
                <w:rFonts w:hint="eastAsia" w:ascii="黑体" w:hAnsi="黑体" w:eastAsia="黑体" w:cs="黑体"/>
                <w:b/>
                <w:bCs w:val="0"/>
                <w:color w:val="BF9000" w:themeColor="accent4" w:themeShade="BF"/>
                <w:szCs w:val="20"/>
                <w14:textFill>
                  <w14:solidFill>
                    <w14:schemeClr w14:val="accent4">
                      <w14:lumMod w14:val="75000"/>
                      <w14:alpha w14:val="0"/>
                    </w14:schemeClr>
                  </w14:solidFill>
                </w14:textFill>
              </w:rPr>
              <w:t>课  题</w:t>
            </w:r>
          </w:p>
        </w:tc>
        <w:tc>
          <w:tcPr>
            <w:tcW w:w="8185" w:type="dxa"/>
            <w:gridSpan w:val="2"/>
            <w:tcBorders>
              <w:left w:val="dashSmallGap" w:color="FFD965" w:themeColor="accent4" w:themeTint="99" w:sz="4" w:space="0"/>
              <w:bottom w:val="dashSmallGap" w:color="FFD965" w:themeColor="accent4" w:themeTint="99" w:sz="4" w:space="0"/>
            </w:tcBorders>
            <w:shd w:val="clear" w:color="auto" w:fill="FFFFF1"/>
            <w:vAlign w:val="center"/>
          </w:tcPr>
          <w:p w14:paraId="38E205C2">
            <w:pPr>
              <w:spacing w:line="360" w:lineRule="auto"/>
              <w:ind w:hanging="8"/>
              <w:rPr>
                <w:rFonts w:ascii="Times New Roman" w:hAnsi="Times New Roman"/>
                <w:szCs w:val="20"/>
              </w:rPr>
            </w:pPr>
            <w:r>
              <w:rPr>
                <w:rFonts w:hint="eastAsia" w:ascii="宋体" w:hAnsi="宋体" w:eastAsia="宋体" w:cs="宋体"/>
                <w:sz w:val="24"/>
                <w:szCs w:val="24"/>
              </w:rPr>
              <w:t>大学生心理健康导论</w:t>
            </w:r>
          </w:p>
        </w:tc>
      </w:tr>
      <w:tr w14:paraId="0174A0D2">
        <w:trPr>
          <w:trHeight w:val="567" w:hRule="atLeast"/>
          <w:jc w:val="center"/>
        </w:trPr>
        <w:tc>
          <w:tcPr>
            <w:tcW w:w="1453" w:type="dxa"/>
            <w:tcBorders>
              <w:top w:val="dashSmallGap" w:color="FFD965" w:themeColor="accent4" w:themeTint="99" w:sz="4" w:space="0"/>
              <w:bottom w:val="dashSmallGap" w:color="A8D08D" w:themeColor="accent6" w:themeTint="99" w:sz="4" w:space="0"/>
              <w:right w:val="dashSmallGap" w:color="FFD965" w:themeColor="accent4" w:themeTint="99" w:sz="4" w:space="0"/>
            </w:tcBorders>
            <w:shd w:val="clear" w:color="auto" w:fill="FEF2CC" w:themeFill="accent4" w:themeFillTint="32"/>
            <w:vAlign w:val="center"/>
          </w:tcPr>
          <w:p w14:paraId="48D5C45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hanging="8" w:firstLineChars="0"/>
              <w:jc w:val="center"/>
              <w:textAlignment w:val="auto"/>
              <w:rPr>
                <w:rFonts w:hint="eastAsia" w:ascii="黑体" w:hAnsi="黑体" w:eastAsia="黑体" w:cs="黑体"/>
                <w:b/>
                <w:color w:val="7F6000" w:themeColor="accent4" w:themeShade="80"/>
                <w:szCs w:val="20"/>
              </w:rPr>
            </w:pPr>
            <w:r>
              <w:rPr>
                <w:rFonts w:hint="eastAsia" w:ascii="黑体" w:hAnsi="黑体" w:eastAsia="黑体" w:cs="黑体"/>
                <w:b/>
                <w:bCs w:val="0"/>
                <w:color w:val="BF9000" w:themeColor="accent4" w:themeShade="BF"/>
                <w:szCs w:val="20"/>
                <w14:textFill>
                  <w14:solidFill>
                    <w14:schemeClr w14:val="accent4">
                      <w14:lumMod w14:val="75000"/>
                      <w14:alpha w14:val="0"/>
                    </w14:schemeClr>
                  </w14:solidFill>
                </w14:textFill>
              </w:rPr>
              <w:t>课  时</w:t>
            </w:r>
          </w:p>
        </w:tc>
        <w:tc>
          <w:tcPr>
            <w:tcW w:w="8185" w:type="dxa"/>
            <w:gridSpan w:val="2"/>
            <w:tcBorders>
              <w:top w:val="dashSmallGap" w:color="FFD965" w:themeColor="accent4" w:themeTint="99" w:sz="4" w:space="0"/>
              <w:left w:val="dashSmallGap" w:color="FFD965" w:themeColor="accent4" w:themeTint="99" w:sz="4" w:space="0"/>
              <w:bottom w:val="dashSmallGap" w:color="A8D08D" w:themeColor="accent6" w:themeTint="99" w:sz="4" w:space="0"/>
            </w:tcBorders>
            <w:shd w:val="clear" w:color="auto" w:fill="FFFFF1"/>
            <w:vAlign w:val="center"/>
          </w:tcPr>
          <w:p w14:paraId="47124F82">
            <w:pPr>
              <w:spacing w:line="360" w:lineRule="auto"/>
              <w:ind w:hanging="8"/>
              <w:rPr>
                <w:rFonts w:ascii="Times New Roman" w:hAnsi="Times New Roman"/>
                <w:szCs w:val="20"/>
              </w:rPr>
            </w:pPr>
            <w:r>
              <w:rPr>
                <w:rFonts w:hint="eastAsia" w:ascii="宋体" w:hAnsi="宋体" w:eastAsia="宋体" w:cs="宋体"/>
                <w:sz w:val="24"/>
                <w:szCs w:val="24"/>
                <w:lang w:val="en-US" w:eastAsia="zh-CN"/>
              </w:rPr>
              <w:t>3</w:t>
            </w:r>
            <w:r>
              <w:rPr>
                <w:rFonts w:hint="eastAsia" w:ascii="宋体" w:hAnsi="宋体" w:eastAsia="宋体" w:cs="宋体"/>
                <w:sz w:val="24"/>
                <w:szCs w:val="24"/>
              </w:rPr>
              <w:t>课时（</w:t>
            </w:r>
            <w:r>
              <w:rPr>
                <w:rFonts w:hint="eastAsia" w:ascii="宋体" w:hAnsi="宋体" w:eastAsia="宋体" w:cs="宋体"/>
                <w:sz w:val="24"/>
                <w:szCs w:val="24"/>
                <w:lang w:val="en-US" w:eastAsia="zh-CN"/>
              </w:rPr>
              <w:t>135</w:t>
            </w:r>
            <w:r>
              <w:rPr>
                <w:rFonts w:hint="eastAsia" w:ascii="宋体" w:hAnsi="宋体" w:eastAsia="宋体" w:cs="宋体"/>
                <w:sz w:val="24"/>
                <w:szCs w:val="24"/>
              </w:rPr>
              <w:t xml:space="preserve"> min）。</w:t>
            </w:r>
          </w:p>
        </w:tc>
      </w:tr>
      <w:tr w14:paraId="64ED9BFE">
        <w:trPr>
          <w:trHeight w:val="567" w:hRule="atLeast"/>
          <w:jc w:val="center"/>
        </w:trPr>
        <w:tc>
          <w:tcPr>
            <w:tcW w:w="1453" w:type="dxa"/>
            <w:tcBorders>
              <w:top w:val="dashSmallGap" w:color="A8D08D" w:themeColor="accent6" w:themeTint="99" w:sz="4" w:space="0"/>
              <w:bottom w:val="dashSmallGap" w:color="A8D08D" w:themeColor="accent6" w:themeTint="99" w:sz="4" w:space="0"/>
              <w:right w:val="dashSmallGap" w:color="A8D08D" w:themeColor="accent6" w:themeTint="99" w:sz="4" w:space="0"/>
            </w:tcBorders>
            <w:shd w:val="clear" w:color="auto" w:fill="C5E0B3" w:themeFill="accent6" w:themeFillTint="66"/>
            <w:vAlign w:val="center"/>
          </w:tcPr>
          <w:p w14:paraId="52B83E55">
            <w:pPr>
              <w:spacing w:line="360" w:lineRule="auto"/>
              <w:ind w:hanging="8"/>
              <w:jc w:val="center"/>
              <w:rPr>
                <w:rFonts w:hint="eastAsia" w:ascii="黑体" w:hAnsi="黑体" w:eastAsia="黑体" w:cs="黑体"/>
                <w:b/>
                <w:szCs w:val="20"/>
              </w:rPr>
            </w:pPr>
            <w:r>
              <w:rPr>
                <w:rFonts w:hint="eastAsia" w:ascii="黑体" w:hAnsi="黑体" w:eastAsia="黑体" w:cs="黑体"/>
                <w:b/>
                <w:color w:val="385723" w:themeColor="accent6" w:themeShade="80"/>
                <w:szCs w:val="20"/>
              </w:rPr>
              <w:t>教学目标</w:t>
            </w:r>
          </w:p>
        </w:tc>
        <w:tc>
          <w:tcPr>
            <w:tcW w:w="8185" w:type="dxa"/>
            <w:gridSpan w:val="2"/>
            <w:tcBorders>
              <w:top w:val="dashSmallGap" w:color="A8D08D" w:themeColor="accent6" w:themeTint="99" w:sz="4" w:space="0"/>
              <w:left w:val="dashSmallGap" w:color="A8D08D" w:themeColor="accent6" w:themeTint="99" w:sz="4" w:space="0"/>
              <w:bottom w:val="dashSmallGap" w:color="A8D08D" w:themeColor="accent6" w:themeTint="99" w:sz="4" w:space="0"/>
            </w:tcBorders>
            <w:shd w:val="clear" w:color="auto" w:fill="F8FFF5"/>
            <w:vAlign w:val="center"/>
          </w:tcPr>
          <w:p w14:paraId="00C0CE4C">
            <w:pPr>
              <w:spacing w:line="360" w:lineRule="auto"/>
              <w:ind w:hanging="8"/>
              <w:rPr>
                <w:rFonts w:hint="eastAsia" w:ascii="宋体" w:hAnsi="宋体" w:eastAsia="宋体" w:cs="宋体"/>
                <w:b/>
                <w:sz w:val="24"/>
                <w:szCs w:val="24"/>
              </w:rPr>
            </w:pPr>
            <w:r>
              <w:rPr>
                <w:rFonts w:hint="eastAsia" w:ascii="宋体" w:hAnsi="宋体" w:eastAsia="宋体" w:cs="宋体"/>
                <w:b/>
                <w:sz w:val="24"/>
                <w:szCs w:val="24"/>
              </w:rPr>
              <w:t>知识技能目标：</w:t>
            </w:r>
          </w:p>
          <w:p w14:paraId="6D1C8B2D">
            <w:pPr>
              <w:spacing w:line="360" w:lineRule="auto"/>
              <w:ind w:hanging="8"/>
              <w:rPr>
                <w:rFonts w:hint="eastAsia" w:ascii="宋体" w:hAnsi="宋体" w:eastAsia="宋体" w:cs="宋体"/>
                <w:bCs/>
                <w:sz w:val="24"/>
                <w:szCs w:val="24"/>
                <w:lang w:eastAsia="zh-CN"/>
              </w:rPr>
            </w:pPr>
            <w:r>
              <w:rPr>
                <w:rFonts w:hint="eastAsia" w:ascii="宋体" w:hAnsi="宋体" w:eastAsia="宋体" w:cs="宋体"/>
                <w:sz w:val="24"/>
                <w:szCs w:val="24"/>
              </w:rPr>
              <w:t>1</w:t>
            </w:r>
            <w:r>
              <w:rPr>
                <w:rFonts w:hint="eastAsia" w:ascii="宋体" w:hAnsi="宋体" w:eastAsia="宋体" w:cs="宋体"/>
                <w:bCs/>
                <w:sz w:val="24"/>
                <w:szCs w:val="24"/>
              </w:rPr>
              <w:t>．了解心理活动的表现形式。</w:t>
            </w:r>
          </w:p>
          <w:p w14:paraId="47072537">
            <w:pPr>
              <w:spacing w:line="360" w:lineRule="auto"/>
              <w:ind w:hanging="8"/>
              <w:rPr>
                <w:rFonts w:hint="eastAsia" w:ascii="宋体" w:hAnsi="宋体" w:eastAsia="宋体" w:cs="宋体"/>
                <w:bCs/>
                <w:sz w:val="24"/>
                <w:szCs w:val="24"/>
                <w:lang w:eastAsia="zh-CN"/>
              </w:rPr>
            </w:pPr>
            <w:r>
              <w:rPr>
                <w:rFonts w:hint="eastAsia" w:ascii="宋体" w:hAnsi="宋体" w:eastAsia="宋体" w:cs="宋体"/>
                <w:sz w:val="24"/>
                <w:szCs w:val="24"/>
              </w:rPr>
              <w:t>2</w:t>
            </w:r>
            <w:r>
              <w:rPr>
                <w:rFonts w:hint="eastAsia" w:ascii="宋体" w:hAnsi="宋体" w:eastAsia="宋体" w:cs="宋体"/>
                <w:bCs/>
                <w:sz w:val="24"/>
                <w:szCs w:val="24"/>
              </w:rPr>
              <w:t>．</w:t>
            </w:r>
            <w:r>
              <w:rPr>
                <w:rFonts w:hint="eastAsia" w:ascii="宋体" w:hAnsi="宋体" w:eastAsia="宋体" w:cs="宋体"/>
                <w:bCs/>
                <w:sz w:val="24"/>
                <w:szCs w:val="24"/>
                <w:lang w:eastAsia="zh-CN"/>
              </w:rPr>
              <w:t>明确心理健康的标准和意义。</w:t>
            </w:r>
          </w:p>
          <w:p w14:paraId="321FA833">
            <w:pPr>
              <w:spacing w:line="360" w:lineRule="auto"/>
              <w:ind w:hanging="8"/>
              <w:jc w:val="left"/>
              <w:rPr>
                <w:rFonts w:hint="eastAsia" w:ascii="宋体" w:hAnsi="宋体" w:eastAsia="宋体" w:cs="宋体"/>
                <w:b/>
                <w:sz w:val="24"/>
                <w:szCs w:val="24"/>
              </w:rPr>
            </w:pPr>
            <w:r>
              <w:rPr>
                <w:rFonts w:hint="eastAsia" w:ascii="宋体" w:hAnsi="宋体" w:eastAsia="宋体" w:cs="宋体"/>
                <w:b/>
                <w:sz w:val="24"/>
                <w:szCs w:val="24"/>
              </w:rPr>
              <w:t>思政育人目标：</w:t>
            </w:r>
          </w:p>
          <w:p w14:paraId="3F7C4E3B">
            <w:pPr>
              <w:spacing w:line="360" w:lineRule="auto"/>
              <w:ind w:hanging="8"/>
              <w:jc w:val="left"/>
              <w:rPr>
                <w:rFonts w:hint="eastAsia" w:ascii="Times New Roman" w:hAnsi="宋体" w:eastAsia="宋体"/>
                <w:szCs w:val="20"/>
                <w:lang w:eastAsia="zh-CN"/>
              </w:rPr>
            </w:pPr>
            <w:r>
              <w:rPr>
                <w:rFonts w:hint="eastAsia" w:ascii="宋体" w:hAnsi="宋体" w:eastAsia="宋体" w:cs="宋体"/>
                <w:sz w:val="24"/>
                <w:szCs w:val="24"/>
              </w:rPr>
              <w:t>让学生通过学习</w:t>
            </w:r>
            <w:r>
              <w:rPr>
                <w:rFonts w:hint="eastAsia" w:ascii="宋体" w:hAnsi="宋体" w:eastAsia="宋体" w:cs="宋体"/>
                <w:sz w:val="24"/>
                <w:szCs w:val="24"/>
                <w:lang w:eastAsia="zh-CN"/>
              </w:rPr>
              <w:t>实际案例</w:t>
            </w:r>
            <w:r>
              <w:rPr>
                <w:rFonts w:hint="eastAsia" w:ascii="宋体" w:hAnsi="宋体" w:eastAsia="宋体" w:cs="宋体"/>
                <w:sz w:val="24"/>
                <w:szCs w:val="24"/>
              </w:rPr>
              <w:t>，引入理论学习，</w:t>
            </w:r>
            <w:r>
              <w:rPr>
                <w:rFonts w:hint="eastAsia" w:ascii="宋体" w:hAnsi="宋体" w:eastAsia="宋体" w:cs="宋体"/>
                <w:sz w:val="24"/>
                <w:szCs w:val="24"/>
                <w:lang w:eastAsia="zh-CN"/>
              </w:rPr>
              <w:t>让大学生能以正向积极的态度应对，能够自主地调整内心的状态，对待学习和生活更具激情和创造力。</w:t>
            </w:r>
          </w:p>
        </w:tc>
      </w:tr>
      <w:tr w14:paraId="2A1728FA">
        <w:trPr>
          <w:trHeight w:val="567" w:hRule="atLeast"/>
          <w:jc w:val="center"/>
        </w:trPr>
        <w:tc>
          <w:tcPr>
            <w:tcW w:w="1453" w:type="dxa"/>
            <w:tcBorders>
              <w:top w:val="dashSmallGap" w:color="A8D08D" w:themeColor="accent6" w:themeTint="99" w:sz="4" w:space="0"/>
              <w:bottom w:val="dashSmallGap" w:color="ED7D31" w:themeColor="accent2" w:sz="4" w:space="0"/>
              <w:right w:val="dashSmallGap" w:color="ED7D31" w:themeColor="accent2" w:sz="4" w:space="0"/>
            </w:tcBorders>
            <w:shd w:val="clear" w:color="auto" w:fill="FBE5D6" w:themeFill="accent2" w:themeFillTint="32"/>
            <w:vAlign w:val="center"/>
          </w:tcPr>
          <w:p w14:paraId="6C2B4C5E">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教学重难点</w:t>
            </w:r>
          </w:p>
        </w:tc>
        <w:tc>
          <w:tcPr>
            <w:tcW w:w="8185" w:type="dxa"/>
            <w:gridSpan w:val="2"/>
            <w:tcBorders>
              <w:top w:val="dashSmallGap" w:color="A8D08D" w:themeColor="accent6" w:themeTint="99" w:sz="4" w:space="0"/>
              <w:left w:val="dashSmallGap" w:color="ED7D31" w:themeColor="accent2" w:sz="4" w:space="0"/>
              <w:bottom w:val="dashSmallGap" w:color="ED7D31" w:themeColor="accent2" w:sz="4" w:space="0"/>
            </w:tcBorders>
            <w:shd w:val="clear" w:color="auto" w:fill="FFF9F2"/>
            <w:vAlign w:val="center"/>
          </w:tcPr>
          <w:p w14:paraId="44E7E65D">
            <w:pPr>
              <w:spacing w:line="360" w:lineRule="auto"/>
              <w:ind w:hanging="8"/>
              <w:rPr>
                <w:rFonts w:hint="eastAsia" w:ascii="宋体" w:hAnsi="宋体" w:eastAsia="宋体" w:cs="宋体"/>
                <w:b/>
                <w:sz w:val="24"/>
                <w:szCs w:val="24"/>
              </w:rPr>
            </w:pPr>
            <w:r>
              <w:rPr>
                <w:rFonts w:hint="eastAsia" w:ascii="宋体" w:hAnsi="宋体" w:eastAsia="宋体" w:cs="宋体"/>
                <w:b/>
                <w:sz w:val="24"/>
                <w:szCs w:val="24"/>
              </w:rPr>
              <w:t>教学重点：</w:t>
            </w:r>
          </w:p>
          <w:p w14:paraId="1B810B36">
            <w:pPr>
              <w:spacing w:line="360" w:lineRule="auto"/>
              <w:ind w:hanging="8"/>
              <w:rPr>
                <w:rFonts w:hint="eastAsia" w:ascii="宋体" w:hAnsi="宋体" w:eastAsia="宋体" w:cs="宋体"/>
                <w:sz w:val="24"/>
                <w:szCs w:val="24"/>
              </w:rPr>
            </w:pPr>
            <w:r>
              <w:rPr>
                <w:rFonts w:hint="eastAsia" w:ascii="宋体" w:hAnsi="宋体" w:eastAsia="宋体" w:cs="宋体"/>
                <w:sz w:val="24"/>
                <w:szCs w:val="24"/>
              </w:rPr>
              <w:t>心理活动的表现形式</w:t>
            </w:r>
          </w:p>
          <w:p w14:paraId="20A97A18">
            <w:pPr>
              <w:spacing w:line="360" w:lineRule="auto"/>
              <w:ind w:hanging="8"/>
              <w:rPr>
                <w:rFonts w:hint="eastAsia" w:ascii="宋体" w:hAnsi="宋体" w:eastAsia="宋体" w:cs="宋体"/>
                <w:b/>
                <w:sz w:val="24"/>
                <w:szCs w:val="24"/>
              </w:rPr>
            </w:pPr>
            <w:r>
              <w:rPr>
                <w:rFonts w:hint="eastAsia" w:ascii="宋体" w:hAnsi="宋体" w:eastAsia="宋体" w:cs="宋体"/>
                <w:b/>
                <w:sz w:val="24"/>
                <w:szCs w:val="24"/>
              </w:rPr>
              <w:t>教学难点：</w:t>
            </w:r>
          </w:p>
          <w:p w14:paraId="7C0F9911">
            <w:pPr>
              <w:spacing w:line="360" w:lineRule="auto"/>
              <w:ind w:hanging="8"/>
              <w:rPr>
                <w:rFonts w:hint="eastAsia" w:ascii="Times New Roman" w:hAnsi="宋体" w:eastAsia="宋体"/>
                <w:szCs w:val="20"/>
                <w:lang w:eastAsia="zh-CN"/>
              </w:rPr>
            </w:pPr>
            <w:r>
              <w:rPr>
                <w:rFonts w:hint="eastAsia" w:ascii="宋体" w:hAnsi="宋体" w:eastAsia="宋体" w:cs="宋体"/>
                <w:sz w:val="24"/>
                <w:szCs w:val="24"/>
              </w:rPr>
              <w:t>明确心理健康的标准和意义</w:t>
            </w:r>
          </w:p>
        </w:tc>
      </w:tr>
      <w:tr w14:paraId="6D19B846">
        <w:trPr>
          <w:trHeight w:val="567" w:hRule="atLeast"/>
          <w:jc w:val="center"/>
        </w:trPr>
        <w:tc>
          <w:tcPr>
            <w:tcW w:w="1453" w:type="dxa"/>
            <w:tcBorders>
              <w:top w:val="dashSmallGap" w:color="ED7D31" w:themeColor="accent2" w:sz="4" w:space="0"/>
              <w:bottom w:val="dashSmallGap" w:color="ED7D31" w:themeColor="accent2" w:sz="4" w:space="0"/>
              <w:right w:val="dashSmallGap" w:color="ED7D31" w:themeColor="accent2" w:sz="4" w:space="0"/>
            </w:tcBorders>
            <w:shd w:val="clear" w:color="auto" w:fill="FBE5D6" w:themeFill="accent2" w:themeFillTint="32"/>
            <w:vAlign w:val="center"/>
          </w:tcPr>
          <w:p w14:paraId="5219354D">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教学方法</w:t>
            </w:r>
          </w:p>
        </w:tc>
        <w:tc>
          <w:tcPr>
            <w:tcW w:w="8185" w:type="dxa"/>
            <w:gridSpan w:val="2"/>
            <w:tcBorders>
              <w:top w:val="dashSmallGap" w:color="ED7D31" w:themeColor="accent2" w:sz="4" w:space="0"/>
              <w:left w:val="dashSmallGap" w:color="ED7D31" w:themeColor="accent2" w:sz="4" w:space="0"/>
              <w:bottom w:val="dashSmallGap" w:color="ED7D31" w:themeColor="accent2" w:sz="4" w:space="0"/>
            </w:tcBorders>
            <w:shd w:val="clear" w:color="auto" w:fill="FFF9F2"/>
            <w:vAlign w:val="center"/>
          </w:tcPr>
          <w:p w14:paraId="782310F2">
            <w:pPr>
              <w:spacing w:line="360" w:lineRule="auto"/>
              <w:ind w:hanging="8"/>
              <w:rPr>
                <w:rFonts w:ascii="Times New Roman" w:hAnsi="Times New Roman"/>
                <w:szCs w:val="20"/>
              </w:rPr>
            </w:pPr>
            <w:r>
              <w:rPr>
                <w:rFonts w:hint="eastAsia" w:ascii="宋体" w:hAnsi="宋体" w:eastAsia="宋体" w:cs="宋体"/>
                <w:sz w:val="24"/>
                <w:szCs w:val="24"/>
              </w:rPr>
              <w:t>讲授法、问答法、讨论法</w:t>
            </w:r>
          </w:p>
        </w:tc>
      </w:tr>
      <w:tr w14:paraId="354546A2">
        <w:trPr>
          <w:trHeight w:val="567" w:hRule="atLeast"/>
          <w:jc w:val="center"/>
        </w:trPr>
        <w:tc>
          <w:tcPr>
            <w:tcW w:w="1453" w:type="dxa"/>
            <w:tcBorders>
              <w:top w:val="dashSmallGap" w:color="ED7D31" w:themeColor="accent2" w:sz="4" w:space="0"/>
              <w:bottom w:val="dashSmallGap" w:color="5B9BD5" w:themeColor="accent1" w:sz="4" w:space="0"/>
              <w:right w:val="dashSmallGap" w:color="ED7D31" w:themeColor="accent2" w:sz="4" w:space="0"/>
            </w:tcBorders>
            <w:shd w:val="clear" w:color="auto" w:fill="FBE5D6" w:themeFill="accent2" w:themeFillTint="32"/>
            <w:vAlign w:val="center"/>
          </w:tcPr>
          <w:p w14:paraId="547D300B">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教学用具</w:t>
            </w:r>
          </w:p>
        </w:tc>
        <w:tc>
          <w:tcPr>
            <w:tcW w:w="8185" w:type="dxa"/>
            <w:gridSpan w:val="2"/>
            <w:tcBorders>
              <w:top w:val="dashSmallGap" w:color="ED7D31" w:themeColor="accent2" w:sz="4" w:space="0"/>
              <w:left w:val="dashSmallGap" w:color="ED7D31" w:themeColor="accent2" w:sz="4" w:space="0"/>
              <w:bottom w:val="dashSmallGap" w:color="5B9BD5" w:themeColor="accent1" w:sz="4" w:space="0"/>
            </w:tcBorders>
            <w:shd w:val="clear" w:color="auto" w:fill="FFF9F2"/>
            <w:vAlign w:val="center"/>
          </w:tcPr>
          <w:p w14:paraId="3174B6B3">
            <w:pPr>
              <w:spacing w:line="360" w:lineRule="auto"/>
              <w:ind w:hanging="8"/>
              <w:rPr>
                <w:rFonts w:ascii="Times New Roman" w:hAnsi="Times New Roman"/>
                <w:szCs w:val="20"/>
              </w:rPr>
            </w:pPr>
            <w:r>
              <w:rPr>
                <w:rFonts w:hint="eastAsia" w:ascii="宋体" w:hAnsi="宋体" w:eastAsia="宋体" w:cs="宋体"/>
                <w:sz w:val="24"/>
                <w:szCs w:val="24"/>
              </w:rPr>
              <w:t>电脑、投影仪、多媒体课件、教材</w:t>
            </w:r>
          </w:p>
        </w:tc>
      </w:tr>
      <w:tr w14:paraId="47F79B2F">
        <w:trPr>
          <w:trHeight w:val="567" w:hRule="atLeast"/>
          <w:jc w:val="center"/>
        </w:trPr>
        <w:tc>
          <w:tcPr>
            <w:tcW w:w="1453" w:type="dxa"/>
            <w:tcBorders>
              <w:top w:val="dashSmallGap" w:color="5B9BD5" w:themeColor="accent1" w:sz="4" w:space="0"/>
              <w:bottom w:val="double" w:color="823B0B" w:themeColor="accent2" w:themeShade="7F" w:sz="4" w:space="0"/>
              <w:right w:val="dashSmallGap" w:color="5B9BD5" w:themeColor="accent1" w:sz="4" w:space="0"/>
            </w:tcBorders>
            <w:shd w:val="clear" w:color="auto" w:fill="C6DFF7"/>
            <w:vAlign w:val="center"/>
          </w:tcPr>
          <w:p w14:paraId="66F37B19">
            <w:pPr>
              <w:spacing w:line="360" w:lineRule="auto"/>
              <w:ind w:hanging="8"/>
              <w:jc w:val="center"/>
              <w:rPr>
                <w:rFonts w:hint="eastAsia" w:ascii="黑体" w:hAnsi="黑体" w:eastAsia="黑体" w:cs="黑体"/>
                <w:b/>
                <w:szCs w:val="20"/>
              </w:rPr>
            </w:pPr>
            <w:r>
              <w:rPr>
                <w:rFonts w:hint="eastAsia" w:ascii="黑体" w:hAnsi="黑体" w:eastAsia="黑体" w:cs="黑体"/>
                <w:b/>
                <w:szCs w:val="20"/>
              </w:rPr>
              <w:t>教学设计</w:t>
            </w:r>
          </w:p>
        </w:tc>
        <w:tc>
          <w:tcPr>
            <w:tcW w:w="8185" w:type="dxa"/>
            <w:gridSpan w:val="2"/>
            <w:tcBorders>
              <w:top w:val="dashSmallGap" w:color="5B9BD5" w:themeColor="accent1" w:sz="4" w:space="0"/>
              <w:left w:val="dashSmallGap" w:color="5B9BD5" w:themeColor="accent1" w:sz="4" w:space="0"/>
              <w:bottom w:val="double" w:color="823B0B" w:themeColor="accent2" w:themeShade="7F" w:sz="4" w:space="0"/>
            </w:tcBorders>
            <w:shd w:val="clear" w:color="auto" w:fill="EBF5FF"/>
            <w:vAlign w:val="center"/>
          </w:tcPr>
          <w:p w14:paraId="3C56B0FF">
            <w:pPr>
              <w:spacing w:line="360" w:lineRule="auto"/>
              <w:rPr>
                <w:rFonts w:hint="eastAsia" w:ascii="宋体" w:hAnsi="宋体" w:eastAsia="宋体" w:cs="宋体"/>
                <w:sz w:val="24"/>
                <w:szCs w:val="24"/>
              </w:rPr>
            </w:pPr>
            <w:r>
              <w:rPr>
                <w:rFonts w:hint="eastAsia" w:ascii="宋体" w:hAnsi="宋体" w:eastAsia="宋体" w:cs="宋体"/>
                <w:sz w:val="24"/>
                <w:szCs w:val="24"/>
              </w:rPr>
              <w:t>第1节课：激趣导入（15min）--传授新知（30min）</w:t>
            </w:r>
          </w:p>
          <w:p w14:paraId="21D27225">
            <w:pPr>
              <w:spacing w:line="360" w:lineRule="auto"/>
              <w:rPr>
                <w:rFonts w:hint="eastAsia" w:ascii="宋体" w:hAnsi="宋体" w:eastAsia="宋体" w:cs="宋体"/>
                <w:sz w:val="24"/>
                <w:szCs w:val="24"/>
              </w:rPr>
            </w:pPr>
            <w:r>
              <w:rPr>
                <w:rFonts w:hint="eastAsia" w:ascii="宋体" w:hAnsi="宋体" w:eastAsia="宋体" w:cs="宋体"/>
                <w:sz w:val="24"/>
                <w:szCs w:val="24"/>
              </w:rPr>
              <w:t>第2节课：继续探索（</w:t>
            </w:r>
            <w:r>
              <w:rPr>
                <w:rFonts w:hint="eastAsia" w:ascii="宋体" w:hAnsi="宋体" w:eastAsia="宋体" w:cs="宋体"/>
                <w:sz w:val="24"/>
                <w:szCs w:val="24"/>
                <w:lang w:val="en-US" w:eastAsia="zh-CN"/>
              </w:rPr>
              <w:t>3</w:t>
            </w:r>
            <w:r>
              <w:rPr>
                <w:rFonts w:hint="eastAsia" w:ascii="宋体" w:hAnsi="宋体" w:eastAsia="宋体" w:cs="宋体"/>
                <w:sz w:val="24"/>
                <w:szCs w:val="24"/>
              </w:rPr>
              <w:t>5min）--强化练习（5min）--课堂小结（3min）--作业布置（2min）</w:t>
            </w:r>
          </w:p>
          <w:p w14:paraId="248A3A9C">
            <w:pPr>
              <w:spacing w:line="360" w:lineRule="auto"/>
              <w:rPr>
                <w:rFonts w:hint="eastAsia" w:ascii="Times New Roman" w:hAnsi="宋体"/>
                <w:szCs w:val="20"/>
              </w:rPr>
            </w:pPr>
            <w:r>
              <w:rPr>
                <w:rFonts w:hint="eastAsia" w:ascii="宋体" w:hAnsi="宋体" w:eastAsia="宋体" w:cs="宋体"/>
                <w:sz w:val="24"/>
                <w:szCs w:val="24"/>
              </w:rPr>
              <w:t>第</w:t>
            </w:r>
            <w:r>
              <w:rPr>
                <w:rFonts w:hint="eastAsia" w:ascii="宋体" w:hAnsi="宋体" w:eastAsia="宋体" w:cs="宋体"/>
                <w:sz w:val="24"/>
                <w:szCs w:val="24"/>
                <w:lang w:val="en-US" w:eastAsia="zh-CN"/>
              </w:rPr>
              <w:t>3</w:t>
            </w:r>
            <w:r>
              <w:rPr>
                <w:rFonts w:hint="eastAsia" w:ascii="宋体" w:hAnsi="宋体" w:eastAsia="宋体" w:cs="宋体"/>
                <w:sz w:val="24"/>
                <w:szCs w:val="24"/>
              </w:rPr>
              <w:t>节课：观影</w:t>
            </w:r>
            <w:r>
              <w:rPr>
                <w:rFonts w:hint="eastAsia" w:ascii="宋体" w:hAnsi="宋体" w:eastAsia="宋体" w:cs="宋体"/>
                <w:sz w:val="24"/>
                <w:szCs w:val="24"/>
                <w:lang w:eastAsia="zh-CN"/>
              </w:rPr>
              <w:t>活动</w:t>
            </w:r>
            <w:r>
              <w:rPr>
                <w:rFonts w:hint="eastAsia" w:ascii="宋体" w:hAnsi="宋体" w:eastAsia="宋体" w:cs="宋体"/>
                <w:sz w:val="24"/>
                <w:szCs w:val="24"/>
              </w:rPr>
              <w:t>（</w:t>
            </w:r>
            <w:r>
              <w:rPr>
                <w:rFonts w:hint="eastAsia" w:ascii="宋体" w:hAnsi="宋体" w:eastAsia="宋体" w:cs="宋体"/>
                <w:sz w:val="24"/>
                <w:szCs w:val="24"/>
                <w:lang w:val="en-US" w:eastAsia="zh-CN"/>
              </w:rPr>
              <w:t>40</w:t>
            </w:r>
            <w:r>
              <w:rPr>
                <w:rFonts w:hint="eastAsia" w:ascii="宋体" w:hAnsi="宋体" w:eastAsia="宋体" w:cs="宋体"/>
                <w:sz w:val="24"/>
                <w:szCs w:val="24"/>
              </w:rPr>
              <w:t>min）--</w:t>
            </w:r>
            <w:r>
              <w:rPr>
                <w:rFonts w:hint="eastAsia" w:ascii="宋体" w:hAnsi="宋体" w:eastAsia="宋体" w:cs="宋体"/>
                <w:sz w:val="24"/>
                <w:szCs w:val="24"/>
                <w:lang w:eastAsia="zh-CN"/>
              </w:rPr>
              <w:t>互动聊心</w:t>
            </w:r>
            <w:r>
              <w:rPr>
                <w:rFonts w:hint="eastAsia" w:ascii="宋体" w:hAnsi="宋体" w:eastAsia="宋体" w:cs="宋体"/>
                <w:sz w:val="24"/>
                <w:szCs w:val="24"/>
              </w:rPr>
              <w:t>（</w:t>
            </w:r>
            <w:r>
              <w:rPr>
                <w:rFonts w:hint="eastAsia" w:ascii="宋体" w:hAnsi="宋体" w:eastAsia="宋体" w:cs="宋体"/>
                <w:sz w:val="24"/>
                <w:szCs w:val="24"/>
                <w:lang w:val="en-US" w:eastAsia="zh-CN"/>
              </w:rPr>
              <w:t>5</w:t>
            </w:r>
            <w:r>
              <w:rPr>
                <w:rFonts w:hint="eastAsia" w:ascii="宋体" w:hAnsi="宋体" w:eastAsia="宋体" w:cs="宋体"/>
                <w:sz w:val="24"/>
                <w:szCs w:val="24"/>
              </w:rPr>
              <w:t>min）</w:t>
            </w:r>
          </w:p>
        </w:tc>
      </w:tr>
      <w:tr w14:paraId="74F94E37">
        <w:trPr>
          <w:trHeight w:val="567" w:hRule="atLeast"/>
          <w:jc w:val="center"/>
        </w:trPr>
        <w:tc>
          <w:tcPr>
            <w:tcW w:w="1453" w:type="dxa"/>
            <w:tcBorders>
              <w:top w:val="double" w:color="823B0B" w:themeColor="accent2" w:themeShade="7F" w:sz="4" w:space="0"/>
              <w:bottom w:val="double" w:color="823B0B" w:themeColor="accent2" w:themeShade="7F" w:sz="4" w:space="0"/>
              <w:right w:val="single" w:color="823B0B" w:themeColor="accent2" w:themeShade="7F" w:sz="4" w:space="0"/>
            </w:tcBorders>
            <w:shd w:val="clear" w:color="auto" w:fill="FFD965" w:themeFill="accent4" w:themeFillTint="99"/>
            <w:vAlign w:val="center"/>
          </w:tcPr>
          <w:p w14:paraId="34394223">
            <w:pPr>
              <w:spacing w:line="360" w:lineRule="auto"/>
              <w:ind w:hanging="8"/>
              <w:jc w:val="center"/>
              <w:rPr>
                <w:rFonts w:hint="eastAsia" w:ascii="黑体" w:hAnsi="黑体" w:eastAsia="黑体" w:cs="黑体"/>
                <w:b w:val="0"/>
                <w:bCs w:val="0"/>
                <w:color w:val="843C0B" w:themeColor="accent2" w:themeShade="80"/>
                <w:szCs w:val="24"/>
              </w:rPr>
            </w:pPr>
            <w:r>
              <w:rPr>
                <w:rFonts w:hint="eastAsia" w:ascii="黑体" w:hAnsi="黑体" w:eastAsia="黑体" w:cs="黑体"/>
                <w:b w:val="0"/>
                <w:bCs w:val="0"/>
                <w:color w:val="843C0B" w:themeColor="accent2" w:themeShade="80"/>
                <w:szCs w:val="24"/>
              </w:rPr>
              <w:t>教学过程</w:t>
            </w:r>
          </w:p>
        </w:tc>
        <w:tc>
          <w:tcPr>
            <w:tcW w:w="6658" w:type="dxa"/>
            <w:tcBorders>
              <w:top w:val="double" w:color="823B0B" w:themeColor="accent2" w:themeShade="7F" w:sz="4" w:space="0"/>
              <w:left w:val="single" w:color="823B0B" w:themeColor="accent2" w:themeShade="7F" w:sz="4" w:space="0"/>
              <w:bottom w:val="double" w:color="823B0B" w:themeColor="accent2" w:themeShade="7F" w:sz="4" w:space="0"/>
              <w:right w:val="single" w:color="823B0B" w:themeColor="accent2" w:themeShade="7F" w:sz="4" w:space="0"/>
            </w:tcBorders>
            <w:shd w:val="clear" w:color="auto" w:fill="FFD965" w:themeFill="accent4" w:themeFillTint="99"/>
            <w:vAlign w:val="center"/>
          </w:tcPr>
          <w:p w14:paraId="21F959F7">
            <w:pPr>
              <w:spacing w:line="360" w:lineRule="auto"/>
              <w:jc w:val="center"/>
              <w:rPr>
                <w:rFonts w:hint="eastAsia" w:ascii="黑体" w:hAnsi="黑体" w:eastAsia="黑体" w:cs="黑体"/>
                <w:b w:val="0"/>
                <w:bCs w:val="0"/>
                <w:color w:val="843C0B" w:themeColor="accent2" w:themeShade="80"/>
                <w:szCs w:val="20"/>
              </w:rPr>
            </w:pPr>
            <w:r>
              <w:rPr>
                <w:rFonts w:hint="eastAsia" w:ascii="黑体" w:hAnsi="黑体" w:eastAsia="黑体" w:cs="黑体"/>
                <w:b w:val="0"/>
                <w:bCs w:val="0"/>
                <w:color w:val="843C0B" w:themeColor="accent2" w:themeShade="80"/>
                <w:szCs w:val="24"/>
              </w:rPr>
              <w:t>主 要 教 学 内 容 及 步 骤</w:t>
            </w:r>
          </w:p>
        </w:tc>
        <w:tc>
          <w:tcPr>
            <w:tcW w:w="1527" w:type="dxa"/>
            <w:tcBorders>
              <w:top w:val="double" w:color="823B0B" w:themeColor="accent2" w:themeShade="7F" w:sz="4" w:space="0"/>
              <w:left w:val="single" w:color="823B0B" w:themeColor="accent2" w:themeShade="7F" w:sz="4" w:space="0"/>
              <w:bottom w:val="double" w:color="823B0B" w:themeColor="accent2" w:themeShade="7F" w:sz="4" w:space="0"/>
            </w:tcBorders>
            <w:shd w:val="clear" w:color="auto" w:fill="FFD965" w:themeFill="accent4" w:themeFillTint="99"/>
            <w:vAlign w:val="center"/>
          </w:tcPr>
          <w:p w14:paraId="7E8E2924">
            <w:pPr>
              <w:spacing w:line="360" w:lineRule="auto"/>
              <w:jc w:val="center"/>
              <w:rPr>
                <w:rFonts w:hint="eastAsia" w:ascii="黑体" w:hAnsi="黑体" w:eastAsia="黑体" w:cs="黑体"/>
                <w:b w:val="0"/>
                <w:bCs w:val="0"/>
                <w:color w:val="843C0B" w:themeColor="accent2" w:themeShade="80"/>
                <w:szCs w:val="20"/>
              </w:rPr>
            </w:pPr>
            <w:r>
              <w:rPr>
                <w:rFonts w:hint="eastAsia" w:ascii="黑体" w:hAnsi="黑体" w:eastAsia="黑体" w:cs="黑体"/>
                <w:b w:val="0"/>
                <w:bCs w:val="0"/>
                <w:color w:val="843C0B" w:themeColor="accent2" w:themeShade="80"/>
                <w:szCs w:val="20"/>
              </w:rPr>
              <w:t>设计意图</w:t>
            </w:r>
          </w:p>
        </w:tc>
      </w:tr>
      <w:tr w14:paraId="400EE313">
        <w:trPr>
          <w:trHeight w:val="567" w:hRule="atLeast"/>
          <w:jc w:val="center"/>
        </w:trPr>
        <w:tc>
          <w:tcPr>
            <w:tcW w:w="1453" w:type="dxa"/>
            <w:tcBorders>
              <w:top w:val="double" w:color="823B0B" w:themeColor="accent2" w:themeShade="7F" w:sz="4" w:space="0"/>
              <w:bottom w:val="dashSmallGap" w:color="70AD47" w:themeColor="accent6" w:sz="4" w:space="0"/>
              <w:right w:val="dashSmallGap" w:color="823B0B" w:themeColor="accent2" w:themeShade="7F" w:sz="4" w:space="0"/>
            </w:tcBorders>
            <w:shd w:val="clear" w:color="auto" w:fill="FEFFE9"/>
            <w:vAlign w:val="center"/>
          </w:tcPr>
          <w:p w14:paraId="5DBB22E2">
            <w:pPr>
              <w:spacing w:line="360" w:lineRule="auto"/>
              <w:rPr>
                <w:rFonts w:ascii="微软雅黑" w:hAnsi="微软雅黑" w:eastAsia="微软雅黑"/>
                <w:b/>
                <w:sz w:val="24"/>
                <w:szCs w:val="24"/>
              </w:rPr>
            </w:pPr>
          </w:p>
          <w:p w14:paraId="182662C3">
            <w:pPr>
              <w:spacing w:line="360" w:lineRule="auto"/>
              <w:jc w:val="center"/>
              <w:rPr>
                <w:rFonts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激趣导入</w:t>
            </w:r>
          </w:p>
          <w:p w14:paraId="4AA7C3F9">
            <w:pPr>
              <w:spacing w:line="360" w:lineRule="auto"/>
              <w:ind w:hanging="8"/>
              <w:jc w:val="center"/>
              <w:rPr>
                <w:rFonts w:ascii="Times New Roman" w:hAnsi="Times New Roman"/>
                <w:b/>
                <w:szCs w:val="24"/>
              </w:rPr>
            </w:pPr>
            <w:r>
              <w:rPr>
                <w:rFonts w:ascii="Times New Roman" w:hAnsi="Times New Roman"/>
                <w:color w:val="843C0B" w:themeColor="accent2" w:themeShade="80"/>
                <w:szCs w:val="24"/>
              </w:rPr>
              <w:t>（15</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ouble" w:color="823B0B" w:themeColor="accent2" w:themeShade="7F" w:sz="4" w:space="0"/>
              <w:left w:val="dashSmallGap" w:color="823B0B" w:themeColor="accent2" w:themeShade="7F" w:sz="4" w:space="0"/>
              <w:bottom w:val="dashSmallGap" w:color="70AD47" w:themeColor="accent6" w:sz="4" w:space="0"/>
              <w:right w:val="dashSmallGap" w:color="823B0B" w:themeColor="accent2" w:themeShade="7F" w:sz="4" w:space="0"/>
            </w:tcBorders>
            <w:vAlign w:val="center"/>
          </w:tcPr>
          <w:p w14:paraId="55CB208B">
            <w:pPr>
              <w:spacing w:line="360" w:lineRule="auto"/>
              <w:rPr>
                <w:rFonts w:hint="eastAsia" w:ascii="宋体" w:hAnsi="宋体" w:eastAsia="宋体" w:cs="宋体"/>
                <w:sz w:val="24"/>
                <w:szCs w:val="24"/>
              </w:rPr>
            </w:pPr>
            <w:r>
              <w:rPr>
                <w:rFonts w:hint="eastAsia" w:ascii="宋体" w:hAnsi="宋体" w:eastAsia="宋体" w:cs="宋体"/>
                <w:sz w:val="24"/>
                <w:szCs w:val="24"/>
              </w:rPr>
              <w:t>☞用</w:t>
            </w:r>
            <w:r>
              <w:rPr>
                <w:rFonts w:hint="eastAsia" w:ascii="宋体" w:hAnsi="宋体" w:eastAsia="宋体" w:cs="宋体"/>
                <w:sz w:val="24"/>
                <w:szCs w:val="24"/>
                <w:lang w:eastAsia="zh-CN"/>
              </w:rPr>
              <w:t>视频展示</w:t>
            </w:r>
            <w:r>
              <w:rPr>
                <w:rFonts w:hint="eastAsia" w:ascii="宋体" w:hAnsi="宋体" w:eastAsia="宋体" w:cs="宋体"/>
                <w:sz w:val="24"/>
                <w:szCs w:val="24"/>
              </w:rPr>
              <w:t>导入</w:t>
            </w:r>
          </w:p>
          <w:p w14:paraId="5AE420E2">
            <w:pPr>
              <w:spacing w:line="360" w:lineRule="auto"/>
              <w:rPr>
                <w:rFonts w:hint="eastAsia" w:ascii="宋体" w:hAnsi="宋体" w:eastAsia="宋体" w:cs="宋体"/>
                <w:b/>
                <w:color w:val="CC0066"/>
                <w:sz w:val="24"/>
                <w:szCs w:val="24"/>
              </w:rPr>
            </w:pPr>
            <w:r>
              <w:rPr>
                <w:rFonts w:hint="eastAsia" w:ascii="宋体" w:hAnsi="宋体" w:eastAsia="宋体" w:cs="宋体"/>
                <w:sz w:val="24"/>
                <w:szCs w:val="24"/>
              </w:rPr>
              <w:t>【</w:t>
            </w:r>
            <w:r>
              <w:rPr>
                <w:rFonts w:hint="eastAsia" w:ascii="宋体" w:hAnsi="宋体" w:eastAsia="宋体" w:cs="宋体"/>
                <w:b/>
                <w:sz w:val="24"/>
                <w:szCs w:val="24"/>
              </w:rPr>
              <w:t>教师</w:t>
            </w:r>
            <w:r>
              <w:rPr>
                <w:rFonts w:hint="eastAsia" w:ascii="宋体" w:hAnsi="宋体" w:eastAsia="宋体" w:cs="宋体"/>
                <w:sz w:val="24"/>
                <w:szCs w:val="24"/>
              </w:rPr>
              <w:t>】</w:t>
            </w:r>
            <w:r>
              <w:rPr>
                <w:rFonts w:hint="eastAsia" w:ascii="宋体" w:hAnsi="宋体" w:eastAsia="宋体" w:cs="宋体"/>
                <w:b/>
                <w:color w:val="CC0066"/>
                <w:sz w:val="24"/>
                <w:szCs w:val="24"/>
              </w:rPr>
              <w:t>利用</w:t>
            </w:r>
            <w:r>
              <w:rPr>
                <w:rFonts w:hint="eastAsia" w:ascii="宋体" w:hAnsi="宋体" w:eastAsia="宋体" w:cs="宋体"/>
                <w:b/>
                <w:color w:val="CC0066"/>
                <w:sz w:val="24"/>
                <w:szCs w:val="24"/>
                <w:lang w:eastAsia="zh-CN"/>
              </w:rPr>
              <w:t>心理健康相关的微电影展示</w:t>
            </w:r>
            <w:r>
              <w:rPr>
                <w:rFonts w:hint="eastAsia" w:ascii="宋体" w:hAnsi="宋体" w:eastAsia="宋体" w:cs="宋体"/>
                <w:b/>
                <w:color w:val="CC0066"/>
                <w:sz w:val="24"/>
                <w:szCs w:val="24"/>
              </w:rPr>
              <w:t>导入课题。</w:t>
            </w:r>
          </w:p>
          <w:p w14:paraId="0AD86EE6">
            <w:pPr>
              <w:spacing w:line="360" w:lineRule="auto"/>
              <w:ind w:firstLine="480" w:firstLineChars="200"/>
              <w:rPr>
                <w:rFonts w:hint="eastAsia" w:ascii="宋体" w:hAnsi="宋体" w:eastAsia="宋体" w:cs="宋体"/>
                <w:sz w:val="24"/>
                <w:szCs w:val="24"/>
                <w:shd w:val="pct10" w:color="auto" w:fill="FFFFFF"/>
                <w:lang w:eastAsia="zh-CN"/>
              </w:rPr>
            </w:pPr>
            <w:r>
              <w:rPr>
                <w:rFonts w:hint="eastAsia" w:ascii="楷体" w:hAnsi="楷体" w:eastAsia="楷体" w:cs="楷体"/>
                <w:sz w:val="24"/>
                <w:szCs w:val="24"/>
                <w:shd w:val="clear" w:color="auto" w:fill="auto"/>
                <w:lang w:eastAsia="zh-CN"/>
              </w:rPr>
              <w:t>《蜕变》</w:t>
            </w:r>
          </w:p>
          <w:p w14:paraId="12A92771">
            <w:pPr>
              <w:spacing w:line="360" w:lineRule="auto"/>
              <w:ind w:firstLine="480" w:firstLineChars="200"/>
              <w:rPr>
                <w:rFonts w:hint="eastAsia" w:ascii="宋体" w:hAnsi="宋体" w:eastAsia="宋体" w:cs="宋体"/>
                <w:b/>
                <w:kern w:val="0"/>
                <w:sz w:val="24"/>
                <w:szCs w:val="24"/>
              </w:rPr>
            </w:pPr>
            <w:r>
              <w:rPr>
                <w:rFonts w:hint="eastAsia" w:ascii="宋体" w:hAnsi="宋体" w:eastAsia="宋体" w:cs="宋体"/>
                <w:b/>
                <w:kern w:val="0"/>
                <w:sz w:val="24"/>
                <w:szCs w:val="24"/>
              </w:rPr>
              <w:t>同学们在生活中</w:t>
            </w:r>
            <w:r>
              <w:rPr>
                <w:rFonts w:hint="eastAsia" w:ascii="宋体" w:hAnsi="宋体" w:eastAsia="宋体" w:cs="宋体"/>
                <w:b/>
                <w:kern w:val="0"/>
                <w:sz w:val="24"/>
                <w:szCs w:val="24"/>
                <w:lang w:eastAsia="zh-CN"/>
              </w:rPr>
              <w:t>或者学习中遇到挫折会怎么做</w:t>
            </w:r>
            <w:r>
              <w:rPr>
                <w:rFonts w:hint="eastAsia" w:ascii="宋体" w:hAnsi="宋体" w:eastAsia="宋体" w:cs="宋体"/>
                <w:b/>
                <w:kern w:val="0"/>
                <w:sz w:val="24"/>
                <w:szCs w:val="24"/>
              </w:rPr>
              <w:t>呢？可以和大家一起分享一下。</w:t>
            </w:r>
          </w:p>
          <w:p w14:paraId="72D5E809">
            <w:pPr>
              <w:spacing w:line="360" w:lineRule="auto"/>
              <w:rPr>
                <w:rFonts w:hint="eastAsia" w:ascii="宋体" w:hAnsi="宋体" w:eastAsia="宋体" w:cs="宋体"/>
                <w:b/>
                <w:color w:val="CC0066"/>
                <w:sz w:val="24"/>
                <w:szCs w:val="24"/>
              </w:rPr>
            </w:pPr>
            <w:r>
              <w:rPr>
                <w:rFonts w:hint="eastAsia" w:ascii="宋体" w:hAnsi="宋体" w:eastAsia="宋体" w:cs="宋体"/>
                <w:bCs/>
                <w:sz w:val="24"/>
                <w:szCs w:val="24"/>
              </w:rPr>
              <w:t>【</w:t>
            </w:r>
            <w:r>
              <w:rPr>
                <w:rFonts w:hint="eastAsia" w:ascii="宋体" w:hAnsi="宋体" w:eastAsia="宋体" w:cs="宋体"/>
                <w:b/>
                <w:sz w:val="24"/>
                <w:szCs w:val="24"/>
              </w:rPr>
              <w:t>学生</w:t>
            </w:r>
            <w:r>
              <w:rPr>
                <w:rFonts w:hint="eastAsia" w:ascii="宋体" w:hAnsi="宋体" w:eastAsia="宋体" w:cs="宋体"/>
                <w:bCs/>
                <w:sz w:val="24"/>
                <w:szCs w:val="24"/>
              </w:rPr>
              <w:t>】</w:t>
            </w:r>
            <w:r>
              <w:rPr>
                <w:rFonts w:hint="eastAsia" w:ascii="宋体" w:hAnsi="宋体" w:eastAsia="宋体" w:cs="宋体"/>
                <w:b/>
                <w:color w:val="CC0066"/>
                <w:sz w:val="24"/>
                <w:szCs w:val="24"/>
              </w:rPr>
              <w:t>发言，分享</w:t>
            </w:r>
            <w:r>
              <w:rPr>
                <w:rFonts w:hint="eastAsia" w:ascii="宋体" w:hAnsi="宋体" w:eastAsia="宋体" w:cs="宋体"/>
                <w:b/>
                <w:color w:val="CC0066"/>
                <w:sz w:val="24"/>
                <w:szCs w:val="24"/>
                <w:lang w:eastAsia="zh-CN"/>
              </w:rPr>
              <w:t>见解</w:t>
            </w:r>
            <w:r>
              <w:rPr>
                <w:rFonts w:hint="eastAsia" w:ascii="宋体" w:hAnsi="宋体" w:eastAsia="宋体" w:cs="宋体"/>
                <w:b/>
                <w:color w:val="CC0066"/>
                <w:sz w:val="24"/>
                <w:szCs w:val="24"/>
              </w:rPr>
              <w:t>。</w:t>
            </w:r>
          </w:p>
          <w:p w14:paraId="1B744E56">
            <w:pPr>
              <w:spacing w:line="360" w:lineRule="auto"/>
              <w:rPr>
                <w:rFonts w:hint="eastAsia" w:ascii="宋体" w:hAnsi="宋体" w:eastAsia="宋体" w:cs="宋体"/>
                <w:b/>
                <w:sz w:val="24"/>
                <w:szCs w:val="24"/>
              </w:rPr>
            </w:pPr>
            <w:r>
              <w:rPr>
                <w:rFonts w:hint="eastAsia" w:ascii="宋体" w:hAnsi="宋体" w:eastAsia="宋体" w:cs="宋体"/>
                <w:sz w:val="24"/>
                <w:szCs w:val="24"/>
              </w:rPr>
              <w:t>【</w:t>
            </w:r>
            <w:r>
              <w:rPr>
                <w:rFonts w:hint="eastAsia" w:ascii="宋体" w:hAnsi="宋体" w:eastAsia="宋体" w:cs="宋体"/>
                <w:b/>
                <w:sz w:val="24"/>
                <w:szCs w:val="24"/>
              </w:rPr>
              <w:t>教师</w:t>
            </w:r>
            <w:r>
              <w:rPr>
                <w:rFonts w:hint="eastAsia" w:ascii="宋体" w:hAnsi="宋体" w:eastAsia="宋体" w:cs="宋体"/>
                <w:sz w:val="24"/>
                <w:szCs w:val="24"/>
              </w:rPr>
              <w:t>】</w:t>
            </w:r>
            <w:r>
              <w:rPr>
                <w:rFonts w:hint="eastAsia" w:ascii="宋体" w:hAnsi="宋体" w:eastAsia="宋体" w:cs="宋体"/>
                <w:b/>
                <w:color w:val="CC0066"/>
                <w:sz w:val="24"/>
                <w:szCs w:val="24"/>
              </w:rPr>
              <w:t>提出问题，引发思考。</w:t>
            </w:r>
          </w:p>
          <w:p w14:paraId="5B48945E">
            <w:pPr>
              <w:spacing w:line="360" w:lineRule="auto"/>
              <w:rPr>
                <w:rFonts w:hint="eastAsia" w:ascii="宋体" w:hAnsi="宋体" w:eastAsia="宋体" w:cs="宋体"/>
                <w:b/>
                <w:kern w:val="0"/>
                <w:sz w:val="24"/>
                <w:szCs w:val="24"/>
                <w:lang w:eastAsia="zh-CN"/>
              </w:rPr>
            </w:pPr>
            <w:r>
              <w:rPr>
                <w:rFonts w:hint="eastAsia" w:ascii="宋体" w:hAnsi="宋体" w:eastAsia="宋体" w:cs="宋体"/>
                <w:b/>
                <w:kern w:val="0"/>
                <w:sz w:val="24"/>
                <w:szCs w:val="24"/>
                <w:lang w:eastAsia="zh-CN"/>
              </w:rPr>
              <w:t>怎么去正确的应对挫折呢？</w:t>
            </w:r>
          </w:p>
          <w:p w14:paraId="6DE35838">
            <w:pPr>
              <w:spacing w:line="360" w:lineRule="auto"/>
              <w:rPr>
                <w:rFonts w:hint="eastAsia" w:ascii="宋体" w:hAnsi="宋体" w:eastAsia="宋体" w:cs="宋体"/>
                <w:bCs/>
                <w:sz w:val="24"/>
                <w:szCs w:val="24"/>
              </w:rPr>
            </w:pPr>
            <w:r>
              <w:rPr>
                <w:rFonts w:hint="eastAsia" w:ascii="宋体" w:hAnsi="宋体" w:eastAsia="宋体" w:cs="宋体"/>
                <w:bCs/>
                <w:sz w:val="24"/>
                <w:szCs w:val="24"/>
              </w:rPr>
              <w:t>【</w:t>
            </w:r>
            <w:r>
              <w:rPr>
                <w:rFonts w:hint="eastAsia" w:ascii="宋体" w:hAnsi="宋体" w:eastAsia="宋体" w:cs="宋体"/>
                <w:b/>
                <w:sz w:val="24"/>
                <w:szCs w:val="24"/>
              </w:rPr>
              <w:t>学生</w:t>
            </w:r>
            <w:r>
              <w:rPr>
                <w:rFonts w:hint="eastAsia" w:ascii="宋体" w:hAnsi="宋体" w:eastAsia="宋体" w:cs="宋体"/>
                <w:bCs/>
                <w:sz w:val="24"/>
                <w:szCs w:val="24"/>
              </w:rPr>
              <w:t>】</w:t>
            </w:r>
            <w:r>
              <w:rPr>
                <w:rFonts w:hint="eastAsia" w:ascii="宋体" w:hAnsi="宋体" w:eastAsia="宋体" w:cs="宋体"/>
                <w:b/>
                <w:color w:val="CC0066"/>
                <w:sz w:val="24"/>
                <w:szCs w:val="24"/>
              </w:rPr>
              <w:t>思考、讨论。</w:t>
            </w:r>
          </w:p>
          <w:p w14:paraId="49761AE8">
            <w:pPr>
              <w:spacing w:line="360" w:lineRule="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教师</w:t>
            </w:r>
            <w:r>
              <w:rPr>
                <w:rFonts w:hint="eastAsia" w:ascii="宋体" w:hAnsi="宋体" w:eastAsia="宋体" w:cs="宋体"/>
                <w:sz w:val="24"/>
                <w:szCs w:val="24"/>
              </w:rPr>
              <w:t>】</w:t>
            </w:r>
            <w:r>
              <w:rPr>
                <w:rFonts w:hint="eastAsia" w:ascii="宋体" w:hAnsi="宋体" w:eastAsia="宋体" w:cs="宋体"/>
                <w:b/>
                <w:color w:val="CC0066"/>
                <w:sz w:val="24"/>
                <w:szCs w:val="24"/>
              </w:rPr>
              <w:t>揭示今天的学习主题，板书。</w:t>
            </w:r>
          </w:p>
          <w:p w14:paraId="6DDBE8D6">
            <w:pPr>
              <w:spacing w:line="360" w:lineRule="auto"/>
              <w:rPr>
                <w:rFonts w:ascii="Times New Roman" w:hAnsi="Times New Roman"/>
              </w:rPr>
            </w:pPr>
            <w:r>
              <w:rPr>
                <w:rFonts w:hint="eastAsia" w:ascii="宋体" w:hAnsi="宋体" w:eastAsia="宋体" w:cs="宋体"/>
                <w:b/>
                <w:sz w:val="24"/>
                <w:szCs w:val="24"/>
              </w:rPr>
              <w:t>大学生心理健康与否会影响他对学习和人生的态度。心理健康的大学生即使遭遇挫败，也能以正向积极的态度应对，能够自主地调整内心的状态，对待学习和生活更具激情和创造力。因此，大学生只有保持健康，培养乐观心态，才能创造更加幸福美满的人生。（板书）。</w:t>
            </w:r>
          </w:p>
        </w:tc>
        <w:tc>
          <w:tcPr>
            <w:tcW w:w="1527" w:type="dxa"/>
            <w:tcBorders>
              <w:top w:val="double" w:color="823B0B" w:themeColor="accent2" w:themeShade="7F" w:sz="4" w:space="0"/>
              <w:left w:val="dashSmallGap" w:color="823B0B" w:themeColor="accent2" w:themeShade="7F" w:sz="4" w:space="0"/>
              <w:bottom w:val="dashSmallGap" w:color="70AD47" w:themeColor="accent6" w:sz="4" w:space="0"/>
            </w:tcBorders>
            <w:shd w:val="clear" w:color="auto" w:fill="auto"/>
            <w:vAlign w:val="center"/>
          </w:tcPr>
          <w:p w14:paraId="0639F982">
            <w:pPr>
              <w:spacing w:line="360" w:lineRule="auto"/>
              <w:jc w:val="both"/>
              <w:rPr>
                <w:rFonts w:ascii="Times New Roman" w:hAnsi="Times New Roman"/>
                <w:b/>
                <w:szCs w:val="24"/>
              </w:rPr>
            </w:pPr>
            <w:r>
              <w:rPr>
                <w:rFonts w:hint="eastAsia" w:ascii="宋体" w:hAnsi="宋体" w:eastAsia="宋体" w:cs="宋体"/>
                <w:b/>
                <w:sz w:val="24"/>
                <w:szCs w:val="24"/>
              </w:rPr>
              <w:t>通过</w:t>
            </w:r>
            <w:r>
              <w:rPr>
                <w:rFonts w:hint="eastAsia" w:ascii="宋体" w:hAnsi="宋体" w:eastAsia="宋体" w:cs="宋体"/>
                <w:b/>
                <w:sz w:val="24"/>
                <w:szCs w:val="24"/>
                <w:lang w:eastAsia="zh-CN"/>
              </w:rPr>
              <w:t>观看视频</w:t>
            </w:r>
            <w:r>
              <w:rPr>
                <w:rFonts w:hint="eastAsia" w:ascii="宋体" w:hAnsi="宋体" w:eastAsia="宋体" w:cs="宋体"/>
                <w:b/>
                <w:sz w:val="24"/>
                <w:szCs w:val="24"/>
              </w:rPr>
              <w:t>，让学生了解</w:t>
            </w:r>
            <w:r>
              <w:rPr>
                <w:rFonts w:hint="eastAsia" w:ascii="宋体" w:hAnsi="宋体" w:eastAsia="宋体" w:cs="宋体"/>
                <w:b/>
                <w:sz w:val="24"/>
                <w:szCs w:val="24"/>
                <w:lang w:eastAsia="zh-CN"/>
              </w:rPr>
              <w:t>心理学</w:t>
            </w:r>
            <w:r>
              <w:rPr>
                <w:rFonts w:hint="eastAsia" w:ascii="宋体" w:hAnsi="宋体" w:eastAsia="宋体" w:cs="宋体"/>
                <w:b/>
                <w:sz w:val="24"/>
                <w:szCs w:val="24"/>
              </w:rPr>
              <w:t>，激发学生的学习欲望。</w:t>
            </w:r>
          </w:p>
        </w:tc>
      </w:tr>
      <w:tr w14:paraId="66D132EF">
        <w:trPr>
          <w:trHeight w:val="567" w:hRule="atLeast"/>
          <w:jc w:val="center"/>
        </w:trPr>
        <w:tc>
          <w:tcPr>
            <w:tcW w:w="1453" w:type="dxa"/>
            <w:tcBorders>
              <w:top w:val="dashSmallGap" w:color="70AD47" w:themeColor="accent6" w:sz="4" w:space="0"/>
              <w:bottom w:val="dashSmallGap" w:color="70AD47" w:themeColor="accent6" w:sz="4" w:space="0"/>
              <w:right w:val="dashSmallGap" w:color="70AD47" w:themeColor="accent6" w:sz="4" w:space="0"/>
            </w:tcBorders>
            <w:shd w:val="clear" w:color="auto" w:fill="E2EFDA" w:themeFill="accent6" w:themeFillTint="32"/>
            <w:vAlign w:val="center"/>
          </w:tcPr>
          <w:p w14:paraId="433EB227">
            <w:pPr>
              <w:spacing w:line="360" w:lineRule="auto"/>
              <w:jc w:val="center"/>
              <w:rPr>
                <w:rFonts w:ascii="微软雅黑" w:hAnsi="微软雅黑" w:eastAsia="微软雅黑"/>
                <w:b/>
                <w:color w:val="385723" w:themeColor="accent6" w:themeShade="80"/>
                <w:sz w:val="24"/>
                <w:szCs w:val="24"/>
              </w:rPr>
            </w:pPr>
            <w:r>
              <w:rPr>
                <w:rFonts w:ascii="微软雅黑" w:hAnsi="微软雅黑" w:eastAsia="微软雅黑"/>
                <w:b/>
                <w:color w:val="385723" w:themeColor="accent6" w:themeShade="80"/>
                <w:sz w:val="24"/>
                <w:szCs w:val="24"/>
              </w:rPr>
              <w:t>传授新知</w:t>
            </w:r>
          </w:p>
          <w:p w14:paraId="2D725B28">
            <w:pPr>
              <w:spacing w:line="360" w:lineRule="auto"/>
              <w:jc w:val="center"/>
              <w:rPr>
                <w:rFonts w:ascii="微软雅黑" w:hAnsi="微软雅黑" w:eastAsia="微软雅黑"/>
                <w:b/>
                <w:sz w:val="24"/>
                <w:szCs w:val="24"/>
              </w:rPr>
            </w:pPr>
            <w:r>
              <w:rPr>
                <w:rFonts w:ascii="Times New Roman" w:hAnsi="Times New Roman"/>
                <w:color w:val="385723" w:themeColor="accent6" w:themeShade="80"/>
                <w:szCs w:val="24"/>
              </w:rPr>
              <w:t>（30</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70AD47" w:themeColor="accent6" w:sz="4" w:space="0"/>
              <w:left w:val="dashSmallGap" w:color="70AD47" w:themeColor="accent6" w:sz="4" w:space="0"/>
              <w:bottom w:val="dashSmallGap" w:color="70AD47" w:themeColor="accent6" w:sz="4" w:space="0"/>
              <w:right w:val="dashSmallGap" w:color="70AD47" w:themeColor="accent6" w:sz="4" w:space="0"/>
            </w:tcBorders>
            <w:vAlign w:val="center"/>
          </w:tcPr>
          <w:p w14:paraId="41C72899">
            <w:pPr>
              <w:pStyle w:val="12"/>
              <w:keepNext/>
              <w:keepLines/>
              <w:spacing w:line="360" w:lineRule="auto"/>
              <w:rPr>
                <w:rFonts w:hint="eastAsia" w:ascii="宋体" w:hAnsi="宋体" w:eastAsia="宋体" w:cs="宋体"/>
                <w:b/>
                <w:bCs/>
                <w:color w:val="auto"/>
                <w:sz w:val="24"/>
                <w:szCs w:val="24"/>
                <w:lang w:val="en-US" w:eastAsia="zh-CN" w:bidi="ar-SA"/>
              </w:rPr>
            </w:pPr>
            <w:r>
              <w:rPr>
                <w:rFonts w:hint="eastAsia" w:ascii="宋体" w:hAnsi="宋体" w:eastAsia="宋体" w:cs="宋体"/>
                <w:b/>
                <w:bCs/>
                <w:color w:val="auto"/>
                <w:sz w:val="24"/>
                <w:szCs w:val="24"/>
                <w:lang w:val="en-US" w:eastAsia="zh-CN" w:bidi="ar-SA"/>
              </w:rPr>
              <w:t>【教师】</w:t>
            </w:r>
            <w:r>
              <w:rPr>
                <w:rFonts w:hint="eastAsia" w:ascii="宋体" w:hAnsi="宋体" w:eastAsia="宋体" w:cs="宋体"/>
                <w:b/>
                <w:bCs/>
                <w:color w:val="CC0066"/>
                <w:sz w:val="24"/>
                <w:szCs w:val="24"/>
                <w:lang w:val="en-US" w:eastAsia="zh-CN" w:bidi="ar-SA"/>
              </w:rPr>
              <w:t>用故事导入知识点。</w:t>
            </w:r>
          </w:p>
          <w:p w14:paraId="07241CB7">
            <w:pPr>
              <w:pStyle w:val="12"/>
              <w:keepNext/>
              <w:keepLines/>
              <w:spacing w:line="360" w:lineRule="auto"/>
              <w:ind w:firstLine="480" w:firstLineChars="200"/>
              <w:rPr>
                <w:rFonts w:hint="eastAsia" w:ascii="宋体" w:hAnsi="宋体" w:eastAsia="宋体" w:cs="宋体"/>
                <w:b/>
                <w:bCs/>
                <w:color w:val="auto"/>
                <w:sz w:val="24"/>
                <w:szCs w:val="24"/>
                <w:lang w:val="en-US" w:eastAsia="zh-CN" w:bidi="ar-SA"/>
              </w:rPr>
            </w:pPr>
            <w:r>
              <w:rPr>
                <w:rFonts w:hint="eastAsia" w:ascii="宋体" w:hAnsi="宋体" w:eastAsia="宋体" w:cs="宋体"/>
                <w:b/>
                <w:bCs/>
                <w:color w:val="auto"/>
                <w:sz w:val="24"/>
                <w:szCs w:val="24"/>
                <w:lang w:val="en-US" w:eastAsia="zh-CN" w:bidi="ar-SA"/>
              </w:rPr>
              <w:t>莱特兄弟的飞翔之梦</w:t>
            </w:r>
          </w:p>
          <w:p w14:paraId="2687EB43">
            <w:pPr>
              <w:keepNext/>
              <w:keepLines/>
              <w:spacing w:after="160" w:line="360" w:lineRule="auto"/>
              <w:outlineLvl w:val="2"/>
              <w:rPr>
                <w:rFonts w:hint="eastAsia" w:ascii="宋体" w:hAnsi="宋体" w:eastAsia="宋体" w:cs="宋体"/>
                <w:b/>
                <w:bCs/>
                <w:color w:val="000000"/>
                <w:sz w:val="24"/>
                <w:szCs w:val="24"/>
              </w:rPr>
            </w:pPr>
            <w:r>
              <w:rPr>
                <w:rFonts w:hint="eastAsia" w:ascii="宋体" w:hAnsi="宋体" w:eastAsia="宋体" w:cs="宋体"/>
                <w:b/>
                <w:bCs/>
                <w:sz w:val="24"/>
                <w:szCs w:val="24"/>
              </w:rPr>
              <w:t>【</w:t>
            </w:r>
            <w:r>
              <w:rPr>
                <w:rFonts w:hint="eastAsia" w:ascii="宋体" w:hAnsi="宋体" w:eastAsia="宋体" w:cs="宋体"/>
                <w:b/>
                <w:sz w:val="24"/>
                <w:szCs w:val="24"/>
              </w:rPr>
              <w:t>学生</w:t>
            </w:r>
            <w:r>
              <w:rPr>
                <w:rFonts w:hint="eastAsia" w:ascii="宋体" w:hAnsi="宋体" w:eastAsia="宋体" w:cs="宋体"/>
                <w:b/>
                <w:bCs/>
                <w:sz w:val="24"/>
                <w:szCs w:val="24"/>
              </w:rPr>
              <w:t>】</w:t>
            </w:r>
            <w:r>
              <w:rPr>
                <w:rFonts w:hint="eastAsia" w:ascii="宋体" w:hAnsi="宋体" w:eastAsia="宋体" w:cs="宋体"/>
                <w:b/>
                <w:bCs/>
                <w:color w:val="CC0066"/>
                <w:sz w:val="24"/>
                <w:szCs w:val="24"/>
              </w:rPr>
              <w:t>开展讨论、发言。</w:t>
            </w:r>
          </w:p>
          <w:p w14:paraId="435DE527">
            <w:pPr>
              <w:pStyle w:val="11"/>
              <w:keepNext/>
              <w:keepLines/>
              <w:tabs>
                <w:tab w:val="left" w:pos="312"/>
              </w:tabs>
              <w:spacing w:after="0" w:line="360" w:lineRule="auto"/>
              <w:jc w:val="left"/>
              <w:rPr>
                <w:rFonts w:hint="eastAsia" w:ascii="宋体" w:hAnsi="宋体" w:eastAsia="宋体" w:cs="宋体"/>
                <w:b/>
                <w:color w:val="auto"/>
                <w:sz w:val="24"/>
                <w:szCs w:val="24"/>
                <w:lang w:val="en-US" w:eastAsia="zh-CN" w:bidi="ar-SA"/>
              </w:rPr>
            </w:pPr>
            <w:r>
              <w:rPr>
                <w:rFonts w:hint="eastAsia" w:ascii="宋体" w:hAnsi="宋体" w:eastAsia="宋体" w:cs="宋体"/>
                <w:b/>
                <w:bCs/>
                <w:color w:val="auto"/>
                <w:sz w:val="24"/>
                <w:szCs w:val="24"/>
                <w:lang w:val="en-US" w:eastAsia="zh-CN" w:bidi="ar-SA"/>
              </w:rPr>
              <w:t>【教师】</w:t>
            </w:r>
            <w:r>
              <w:rPr>
                <w:rFonts w:hint="eastAsia" w:ascii="宋体" w:hAnsi="宋体" w:eastAsia="宋体" w:cs="宋体"/>
                <w:b/>
                <w:color w:val="auto"/>
                <w:sz w:val="24"/>
                <w:szCs w:val="24"/>
                <w:lang w:val="en-US" w:eastAsia="zh-CN" w:bidi="ar-SA"/>
              </w:rPr>
              <w:t>心理学是研究人的心理现象及其规律的科学。所谓心理现象，就是心理或精神活动在发生、发展、变化过程中所表现出来的形态、特征与联系。</w:t>
            </w:r>
          </w:p>
          <w:p w14:paraId="6BFC9914">
            <w:pPr>
              <w:pStyle w:val="11"/>
              <w:keepNext/>
              <w:keepLines/>
              <w:spacing w:after="0" w:line="360" w:lineRule="auto"/>
              <w:ind w:firstLine="480" w:firstLineChars="200"/>
              <w:jc w:val="left"/>
              <w:rPr>
                <w:rFonts w:hint="eastAsia" w:ascii="宋体" w:hAnsi="宋体" w:eastAsia="宋体" w:cs="宋体"/>
                <w:color w:val="auto"/>
                <w:sz w:val="24"/>
                <w:szCs w:val="24"/>
                <w:lang w:val="en-US" w:eastAsia="zh-CN" w:bidi="ar-SA"/>
              </w:rPr>
            </w:pPr>
            <w:r>
              <w:rPr>
                <w:rFonts w:hint="eastAsia" w:ascii="宋体" w:hAnsi="宋体" w:eastAsia="宋体" w:cs="宋体"/>
                <w:color w:val="auto"/>
                <w:sz w:val="24"/>
                <w:szCs w:val="24"/>
                <w:lang w:val="en-US" w:eastAsia="zh-CN" w:bidi="ar-SA"/>
              </w:rPr>
              <w:t>一百多年前，一位穷苦的牧羊人带着两个幼小的儿子替别人放羊为生。有一天，他们赶着羊来到一个山坡上，一群大雁鸣叫着从他们头顶飞过，并很快消失在远方。牧羊人的小儿子问父亲：“大雁要往哪里飞 ?”牧羊人说：“它们要去一个温暖的地方，在那里安家，度过寒冷的冬天。”大儿子眨着眼睛羡慕地说：“要是我也能像大雁那样飞起来就好了。”小儿子也说：“要是能做一只会飞的大雁该多好啊 !”</w:t>
            </w:r>
          </w:p>
          <w:p w14:paraId="01DD980C">
            <w:pPr>
              <w:pStyle w:val="11"/>
              <w:keepNext/>
              <w:keepLines/>
              <w:spacing w:after="0" w:line="360" w:lineRule="auto"/>
              <w:ind w:firstLine="480" w:firstLineChars="200"/>
              <w:jc w:val="left"/>
              <w:rPr>
                <w:rFonts w:hint="eastAsia" w:ascii="宋体" w:hAnsi="宋体" w:eastAsia="宋体" w:cs="宋体"/>
                <w:color w:val="auto"/>
                <w:sz w:val="24"/>
                <w:szCs w:val="24"/>
                <w:lang w:val="en-US" w:eastAsia="zh-CN" w:bidi="ar-SA"/>
              </w:rPr>
            </w:pPr>
            <w:r>
              <w:rPr>
                <w:rFonts w:hint="eastAsia" w:ascii="宋体" w:hAnsi="宋体" w:eastAsia="宋体" w:cs="宋体"/>
                <w:color w:val="auto"/>
                <w:sz w:val="24"/>
                <w:szCs w:val="24"/>
                <w:lang w:val="en-US" w:eastAsia="zh-CN" w:bidi="ar-SA"/>
              </w:rPr>
              <w:t>牧羊人沉默了一会儿，然后对两个儿子说：“只要你们想，你们也能飞起来。”两个儿子试了试，都没能飞起来，他们用怀疑的眼神看着父亲，牧羊人说：“让我飞给你们看。”于是他张开双臂，但也没能飞起来。可是，牧羊人肯定地说：“我因为年纪大了才飞不起来，你们还小，只要不断努力，将来就一定能飞起来，去想去的地方。”</w:t>
            </w:r>
          </w:p>
          <w:p w14:paraId="368EF692">
            <w:pPr>
              <w:pStyle w:val="11"/>
              <w:keepNext/>
              <w:keepLines/>
              <w:spacing w:after="0" w:line="360" w:lineRule="auto"/>
              <w:ind w:firstLine="480" w:firstLineChars="200"/>
              <w:jc w:val="left"/>
              <w:rPr>
                <w:rFonts w:hint="eastAsia" w:ascii="宋体" w:hAnsi="宋体" w:eastAsia="宋体" w:cs="宋体"/>
                <w:color w:val="auto"/>
                <w:sz w:val="24"/>
                <w:szCs w:val="24"/>
                <w:lang w:val="en-US" w:eastAsia="zh-CN" w:bidi="ar-SA"/>
              </w:rPr>
            </w:pPr>
            <w:r>
              <w:rPr>
                <w:rFonts w:hint="eastAsia" w:ascii="宋体" w:hAnsi="宋体" w:eastAsia="宋体" w:cs="宋体"/>
                <w:color w:val="auto"/>
                <w:sz w:val="24"/>
                <w:szCs w:val="24"/>
                <w:lang w:val="en-US" w:eastAsia="zh-CN" w:bidi="ar-SA"/>
              </w:rPr>
              <w:t>两个儿子牢牢记住了父亲的话，并一直努力着，等他们长大——哥哥 36 岁，弟弟 32 岁时，他们果然飞起来了，因为他们发明了飞机。这两个人就是美国的莱特兄弟。</w:t>
            </w:r>
          </w:p>
          <w:p w14:paraId="3B200092">
            <w:pPr>
              <w:spacing w:line="360" w:lineRule="auto"/>
              <w:rPr>
                <w:rFonts w:hint="eastAsia" w:ascii="宋体" w:hAnsi="宋体" w:eastAsia="宋体" w:cs="宋体"/>
                <w:b/>
                <w:sz w:val="24"/>
                <w:szCs w:val="24"/>
              </w:rPr>
            </w:pPr>
            <w:r>
              <w:rPr>
                <w:rFonts w:hint="eastAsia" w:ascii="宋体" w:hAnsi="宋体" w:eastAsia="宋体" w:cs="宋体"/>
                <w:sz w:val="24"/>
                <w:szCs w:val="24"/>
              </w:rPr>
              <w:t>【</w:t>
            </w:r>
            <w:r>
              <w:rPr>
                <w:rFonts w:hint="eastAsia" w:ascii="宋体" w:hAnsi="宋体" w:eastAsia="宋体" w:cs="宋体"/>
                <w:b/>
                <w:sz w:val="24"/>
                <w:szCs w:val="24"/>
              </w:rPr>
              <w:t>教师</w:t>
            </w:r>
            <w:r>
              <w:rPr>
                <w:rFonts w:hint="eastAsia" w:ascii="宋体" w:hAnsi="宋体" w:eastAsia="宋体" w:cs="宋体"/>
                <w:sz w:val="24"/>
                <w:szCs w:val="24"/>
              </w:rPr>
              <w:t>】</w:t>
            </w:r>
            <w:r>
              <w:rPr>
                <w:rFonts w:hint="eastAsia" w:ascii="宋体" w:hAnsi="宋体" w:eastAsia="宋体" w:cs="宋体"/>
                <w:b/>
                <w:sz w:val="24"/>
                <w:szCs w:val="24"/>
                <w:lang w:eastAsia="zh-CN"/>
              </w:rPr>
              <w:t>通过故事的聆听与讨论</w:t>
            </w:r>
            <w:r>
              <w:rPr>
                <w:rFonts w:hint="eastAsia" w:ascii="宋体" w:hAnsi="宋体" w:eastAsia="宋体" w:cs="宋体"/>
                <w:b/>
                <w:sz w:val="24"/>
                <w:szCs w:val="24"/>
              </w:rPr>
              <w:t>，请大家想想什么是</w:t>
            </w:r>
            <w:r>
              <w:rPr>
                <w:rFonts w:hint="eastAsia" w:ascii="宋体" w:hAnsi="宋体" w:eastAsia="宋体" w:cs="宋体"/>
                <w:b/>
                <w:sz w:val="24"/>
                <w:szCs w:val="24"/>
                <w:lang w:eastAsia="zh-CN"/>
              </w:rPr>
              <w:t>心理</w:t>
            </w:r>
            <w:r>
              <w:rPr>
                <w:rFonts w:hint="eastAsia" w:ascii="宋体" w:hAnsi="宋体" w:eastAsia="宋体" w:cs="宋体"/>
                <w:b/>
                <w:sz w:val="24"/>
                <w:szCs w:val="24"/>
              </w:rPr>
              <w:t>？</w:t>
            </w:r>
          </w:p>
          <w:p w14:paraId="716066E9">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人的一切活动都与心理息息相关，心理是人们做决定、采取行动的内在因素。人们无论从事什么活动，都伴随着各种心理现象，而且正是在心理现象的调节下，人们的各种活动才能得以正常地进行，并达到预期的目的。</w:t>
            </w:r>
          </w:p>
          <w:p w14:paraId="39DFC0CC">
            <w:pPr>
              <w:spacing w:line="360" w:lineRule="auto"/>
              <w:rPr>
                <w:rFonts w:hint="eastAsia" w:ascii="宋体" w:hAnsi="宋体" w:eastAsia="宋体" w:cs="宋体"/>
                <w:sz w:val="24"/>
                <w:szCs w:val="24"/>
                <w:lang w:eastAsia="zh-TW"/>
              </w:rPr>
            </w:pPr>
            <w:r>
              <w:rPr>
                <w:rFonts w:hint="eastAsia" w:ascii="宋体" w:hAnsi="宋体" w:eastAsia="宋体" w:cs="宋体"/>
                <w:b/>
                <w:bCs/>
                <w:sz w:val="24"/>
                <w:szCs w:val="24"/>
              </w:rPr>
              <w:t>【</w:t>
            </w:r>
            <w:r>
              <w:rPr>
                <w:rFonts w:hint="eastAsia" w:ascii="宋体" w:hAnsi="宋体" w:eastAsia="宋体" w:cs="宋体"/>
                <w:b/>
                <w:sz w:val="24"/>
                <w:szCs w:val="24"/>
              </w:rPr>
              <w:t>学生</w:t>
            </w:r>
            <w:r>
              <w:rPr>
                <w:rFonts w:hint="eastAsia" w:ascii="宋体" w:hAnsi="宋体" w:eastAsia="宋体" w:cs="宋体"/>
                <w:b/>
                <w:bCs/>
                <w:sz w:val="24"/>
                <w:szCs w:val="24"/>
              </w:rPr>
              <w:t>】</w:t>
            </w:r>
            <w:r>
              <w:rPr>
                <w:rFonts w:hint="eastAsia" w:ascii="宋体" w:hAnsi="宋体" w:eastAsia="宋体" w:cs="宋体"/>
                <w:b/>
                <w:bCs/>
                <w:color w:val="CC0066"/>
                <w:sz w:val="24"/>
                <w:szCs w:val="24"/>
              </w:rPr>
              <w:t>理解、记忆。</w:t>
            </w:r>
          </w:p>
          <w:p w14:paraId="5C5087B6">
            <w:pPr>
              <w:spacing w:line="360" w:lineRule="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教师</w:t>
            </w:r>
            <w:r>
              <w:rPr>
                <w:rFonts w:hint="eastAsia" w:ascii="宋体" w:hAnsi="宋体" w:eastAsia="宋体" w:cs="宋体"/>
                <w:sz w:val="24"/>
                <w:szCs w:val="24"/>
              </w:rPr>
              <w:t>】</w:t>
            </w:r>
            <w:r>
              <w:rPr>
                <w:rFonts w:hint="eastAsia" w:ascii="宋体" w:hAnsi="宋体" w:eastAsia="宋体" w:cs="宋体"/>
                <w:b/>
                <w:sz w:val="24"/>
                <w:szCs w:val="24"/>
              </w:rPr>
              <w:t>心理活动的表现形式</w:t>
            </w:r>
            <w:r>
              <w:rPr>
                <w:rFonts w:hint="eastAsia" w:ascii="宋体" w:hAnsi="宋体" w:eastAsia="宋体" w:cs="宋体"/>
                <w:b/>
                <w:sz w:val="24"/>
                <w:szCs w:val="24"/>
                <w:lang w:eastAsia="zh-CN"/>
              </w:rPr>
              <w:t>有哪些</w:t>
            </w:r>
            <w:r>
              <w:rPr>
                <w:rFonts w:hint="eastAsia" w:ascii="宋体" w:hAnsi="宋体" w:eastAsia="宋体" w:cs="宋体"/>
                <w:b/>
                <w:sz w:val="24"/>
                <w:szCs w:val="24"/>
              </w:rPr>
              <w:t>？</w:t>
            </w:r>
          </w:p>
          <w:p w14:paraId="4C48C21F">
            <w:pPr>
              <w:spacing w:line="360" w:lineRule="auto"/>
              <w:rPr>
                <w:rFonts w:hint="eastAsia" w:ascii="宋体" w:hAnsi="宋体" w:eastAsia="宋体" w:cs="宋体"/>
                <w:b/>
                <w:color w:val="CC0066"/>
                <w:sz w:val="24"/>
                <w:szCs w:val="24"/>
              </w:rPr>
            </w:pPr>
            <w:r>
              <w:rPr>
                <w:rFonts w:hint="eastAsia" w:ascii="宋体" w:hAnsi="宋体" w:eastAsia="宋体" w:cs="宋体"/>
                <w:bCs/>
                <w:sz w:val="24"/>
                <w:szCs w:val="24"/>
              </w:rPr>
              <w:t>【</w:t>
            </w:r>
            <w:r>
              <w:rPr>
                <w:rFonts w:hint="eastAsia" w:ascii="宋体" w:hAnsi="宋体" w:eastAsia="宋体" w:cs="宋体"/>
                <w:b/>
                <w:sz w:val="24"/>
                <w:szCs w:val="24"/>
              </w:rPr>
              <w:t>学生</w:t>
            </w:r>
            <w:r>
              <w:rPr>
                <w:rFonts w:hint="eastAsia" w:ascii="宋体" w:hAnsi="宋体" w:eastAsia="宋体" w:cs="宋体"/>
                <w:bCs/>
                <w:sz w:val="24"/>
                <w:szCs w:val="24"/>
              </w:rPr>
              <w:t>】</w:t>
            </w:r>
            <w:r>
              <w:rPr>
                <w:rFonts w:hint="eastAsia" w:ascii="宋体" w:hAnsi="宋体" w:eastAsia="宋体" w:cs="宋体"/>
                <w:b/>
                <w:color w:val="CC0066"/>
                <w:sz w:val="24"/>
                <w:szCs w:val="24"/>
              </w:rPr>
              <w:t>讨论</w:t>
            </w:r>
            <w:r>
              <w:rPr>
                <w:rFonts w:hint="eastAsia" w:ascii="宋体" w:hAnsi="宋体" w:eastAsia="宋体" w:cs="宋体"/>
                <w:b/>
                <w:color w:val="CC0066"/>
                <w:sz w:val="24"/>
                <w:szCs w:val="24"/>
                <w:lang w:eastAsia="zh-CN"/>
              </w:rPr>
              <w:t>问题</w:t>
            </w:r>
            <w:r>
              <w:rPr>
                <w:rFonts w:hint="eastAsia" w:ascii="宋体" w:hAnsi="宋体" w:eastAsia="宋体" w:cs="宋体"/>
                <w:b/>
                <w:color w:val="CC0066"/>
                <w:sz w:val="24"/>
                <w:szCs w:val="24"/>
              </w:rPr>
              <w:t>。</w:t>
            </w:r>
          </w:p>
          <w:p w14:paraId="1703FD3C">
            <w:pPr>
              <w:spacing w:line="360" w:lineRule="auto"/>
              <w:rPr>
                <w:rFonts w:hint="eastAsia" w:ascii="宋体" w:hAnsi="宋体" w:eastAsia="宋体" w:cs="宋体"/>
                <w:b/>
                <w:sz w:val="24"/>
                <w:szCs w:val="24"/>
              </w:rPr>
            </w:pPr>
            <w:r>
              <w:rPr>
                <w:rFonts w:hint="eastAsia" w:ascii="宋体" w:hAnsi="宋体" w:eastAsia="宋体" w:cs="宋体"/>
                <w:sz w:val="24"/>
                <w:szCs w:val="24"/>
              </w:rPr>
              <w:t>【</w:t>
            </w:r>
            <w:r>
              <w:rPr>
                <w:rFonts w:hint="eastAsia" w:ascii="宋体" w:hAnsi="宋体" w:eastAsia="宋体" w:cs="宋体"/>
                <w:b/>
                <w:sz w:val="24"/>
                <w:szCs w:val="24"/>
              </w:rPr>
              <w:t>教师</w:t>
            </w:r>
            <w:r>
              <w:rPr>
                <w:rFonts w:hint="eastAsia" w:ascii="宋体" w:hAnsi="宋体" w:eastAsia="宋体" w:cs="宋体"/>
                <w:sz w:val="24"/>
                <w:szCs w:val="24"/>
              </w:rPr>
              <w:t>】</w:t>
            </w:r>
            <w:r>
              <w:rPr>
                <w:rFonts w:hint="eastAsia" w:ascii="宋体" w:hAnsi="宋体" w:eastAsia="宋体" w:cs="宋体"/>
                <w:b/>
                <w:sz w:val="24"/>
                <w:szCs w:val="24"/>
              </w:rPr>
              <w:t>人的心理活动极为复杂，表现形式也多种多样，通常把它分成两大类，即心理过程与个性心理（又称人格）。心理过程是人们共同具有的心理活动，个性是个体独特的稳定的心理特点。</w:t>
            </w:r>
          </w:p>
          <w:p w14:paraId="3DC66304">
            <w:pPr>
              <w:spacing w:line="360" w:lineRule="auto"/>
              <w:rPr>
                <w:rFonts w:hint="eastAsia" w:ascii="宋体" w:hAnsi="宋体" w:eastAsia="宋体" w:cs="宋体"/>
                <w:b/>
                <w:sz w:val="24"/>
                <w:szCs w:val="24"/>
              </w:rPr>
            </w:pPr>
            <w:r>
              <w:rPr>
                <w:rFonts w:hint="eastAsia" w:ascii="宋体" w:hAnsi="宋体" w:eastAsia="宋体" w:cs="宋体"/>
                <w:sz w:val="24"/>
                <w:szCs w:val="24"/>
              </w:rPr>
              <w:drawing>
                <wp:inline distT="0" distB="0" distL="114300" distR="114300">
                  <wp:extent cx="3183255" cy="870585"/>
                  <wp:effectExtent l="0" t="0" r="17145" b="184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3183255" cy="870585"/>
                          </a:xfrm>
                          <a:prstGeom prst="rect">
                            <a:avLst/>
                          </a:prstGeom>
                          <a:noFill/>
                          <a:ln>
                            <a:noFill/>
                          </a:ln>
                        </pic:spPr>
                      </pic:pic>
                    </a:graphicData>
                  </a:graphic>
                </wp:inline>
              </w:drawing>
            </w:r>
          </w:p>
          <w:p w14:paraId="146B49B6">
            <w:pPr>
              <w:spacing w:line="360" w:lineRule="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教师</w:t>
            </w:r>
            <w:r>
              <w:rPr>
                <w:rFonts w:hint="eastAsia" w:ascii="宋体" w:hAnsi="宋体" w:eastAsia="宋体" w:cs="宋体"/>
                <w:sz w:val="24"/>
                <w:szCs w:val="24"/>
              </w:rPr>
              <w:t>】</w:t>
            </w:r>
            <w:r>
              <w:rPr>
                <w:rFonts w:hint="eastAsia" w:ascii="宋体" w:hAnsi="宋体" w:eastAsia="宋体" w:cs="宋体"/>
                <w:b/>
                <w:sz w:val="24"/>
                <w:szCs w:val="24"/>
              </w:rPr>
              <w:t>大家再想想</w:t>
            </w:r>
            <w:r>
              <w:rPr>
                <w:rFonts w:hint="eastAsia" w:ascii="宋体" w:hAnsi="宋体" w:eastAsia="宋体" w:cs="宋体"/>
                <w:b/>
                <w:sz w:val="24"/>
                <w:szCs w:val="24"/>
                <w:lang w:eastAsia="zh-CN"/>
              </w:rPr>
              <w:t>心理过程都有哪几个过程</w:t>
            </w:r>
            <w:r>
              <w:rPr>
                <w:rFonts w:hint="eastAsia" w:ascii="宋体" w:hAnsi="宋体" w:eastAsia="宋体" w:cs="宋体"/>
                <w:b/>
                <w:sz w:val="24"/>
                <w:szCs w:val="24"/>
              </w:rPr>
              <w:t>？</w:t>
            </w:r>
          </w:p>
          <w:p w14:paraId="4605540B">
            <w:pPr>
              <w:spacing w:line="360" w:lineRule="auto"/>
              <w:rPr>
                <w:rFonts w:hint="eastAsia" w:ascii="宋体" w:hAnsi="宋体" w:eastAsia="宋体" w:cs="宋体"/>
                <w:sz w:val="24"/>
                <w:szCs w:val="24"/>
              </w:rPr>
            </w:pPr>
            <w:r>
              <w:rPr>
                <w:rFonts w:hint="eastAsia" w:ascii="宋体" w:hAnsi="宋体" w:eastAsia="宋体" w:cs="宋体"/>
                <w:bCs/>
                <w:sz w:val="24"/>
                <w:szCs w:val="24"/>
              </w:rPr>
              <w:t>【</w:t>
            </w:r>
            <w:r>
              <w:rPr>
                <w:rFonts w:hint="eastAsia" w:ascii="宋体" w:hAnsi="宋体" w:eastAsia="宋体" w:cs="宋体"/>
                <w:b/>
                <w:sz w:val="24"/>
                <w:szCs w:val="24"/>
              </w:rPr>
              <w:t>学生</w:t>
            </w:r>
            <w:r>
              <w:rPr>
                <w:rFonts w:hint="eastAsia" w:ascii="宋体" w:hAnsi="宋体" w:eastAsia="宋体" w:cs="宋体"/>
                <w:bCs/>
                <w:sz w:val="24"/>
                <w:szCs w:val="24"/>
              </w:rPr>
              <w:t>】</w:t>
            </w:r>
            <w:r>
              <w:rPr>
                <w:rFonts w:hint="eastAsia" w:ascii="宋体" w:hAnsi="宋体" w:eastAsia="宋体" w:cs="宋体"/>
                <w:b/>
                <w:color w:val="CC0066"/>
                <w:sz w:val="24"/>
                <w:szCs w:val="24"/>
              </w:rPr>
              <w:t>讨论</w:t>
            </w:r>
            <w:r>
              <w:rPr>
                <w:rFonts w:hint="eastAsia" w:ascii="宋体" w:hAnsi="宋体" w:eastAsia="宋体" w:cs="宋体"/>
                <w:b/>
                <w:color w:val="CC0066"/>
                <w:sz w:val="24"/>
                <w:szCs w:val="24"/>
                <w:lang w:eastAsia="zh-CN"/>
              </w:rPr>
              <w:t>问题</w:t>
            </w:r>
            <w:r>
              <w:rPr>
                <w:rFonts w:hint="eastAsia" w:ascii="宋体" w:hAnsi="宋体" w:eastAsia="宋体" w:cs="宋体"/>
                <w:b/>
                <w:color w:val="CC0066"/>
                <w:sz w:val="24"/>
                <w:szCs w:val="24"/>
              </w:rPr>
              <w:t>。</w:t>
            </w:r>
          </w:p>
          <w:p w14:paraId="103EC6A5">
            <w:pPr>
              <w:spacing w:line="360" w:lineRule="auto"/>
              <w:rPr>
                <w:rFonts w:hint="eastAsia" w:ascii="宋体" w:hAnsi="宋体" w:eastAsia="宋体" w:cs="宋体"/>
                <w:b/>
                <w:sz w:val="24"/>
                <w:szCs w:val="24"/>
              </w:rPr>
            </w:pPr>
            <w:r>
              <w:rPr>
                <w:rFonts w:hint="eastAsia" w:ascii="宋体" w:hAnsi="宋体" w:eastAsia="宋体" w:cs="宋体"/>
                <w:sz w:val="24"/>
                <w:szCs w:val="24"/>
              </w:rPr>
              <w:t>【</w:t>
            </w:r>
            <w:r>
              <w:rPr>
                <w:rFonts w:hint="eastAsia" w:ascii="宋体" w:hAnsi="宋体" w:eastAsia="宋体" w:cs="宋体"/>
                <w:b/>
                <w:sz w:val="24"/>
                <w:szCs w:val="24"/>
              </w:rPr>
              <w:t>教师</w:t>
            </w:r>
            <w:r>
              <w:rPr>
                <w:rFonts w:hint="eastAsia" w:ascii="宋体" w:hAnsi="宋体" w:eastAsia="宋体" w:cs="宋体"/>
                <w:sz w:val="24"/>
                <w:szCs w:val="24"/>
              </w:rPr>
              <w:t>】</w:t>
            </w:r>
            <w:r>
              <w:rPr>
                <w:rFonts w:hint="eastAsia" w:ascii="宋体" w:hAnsi="宋体" w:eastAsia="宋体" w:cs="宋体"/>
                <w:b/>
                <w:sz w:val="24"/>
                <w:szCs w:val="24"/>
              </w:rPr>
              <w:t>心理过程即心理活动的过程，是指在客观环境下，人的心理活动发生、发展、消失的动力过程，是人们共同具有的心理活动。心理过程包括认识过程、情感过程和意志过程。</w:t>
            </w:r>
          </w:p>
          <w:p w14:paraId="0AA9B88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b/>
                <w:sz w:val="24"/>
                <w:szCs w:val="24"/>
              </w:rPr>
              <w:t>1. 认识过程</w:t>
            </w:r>
          </w:p>
          <w:p w14:paraId="42A1B70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val="0"/>
                <w:bCs/>
                <w:sz w:val="24"/>
                <w:szCs w:val="24"/>
              </w:rPr>
            </w:pPr>
            <w:r>
              <w:rPr>
                <w:rFonts w:hint="eastAsia" w:ascii="宋体" w:hAnsi="宋体" w:eastAsia="宋体" w:cs="宋体"/>
                <w:b w:val="0"/>
                <w:bCs/>
                <w:sz w:val="24"/>
                <w:szCs w:val="24"/>
              </w:rPr>
              <w:t>认识过程又称为认知过程，主要包括感觉、知觉、记忆、思维与想象等过程，是个体在实践活动中对认知信息的接受、编码、贮存、提取和使用的心理过程。</w:t>
            </w:r>
          </w:p>
          <w:p w14:paraId="2AB3988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b/>
                <w:sz w:val="24"/>
                <w:szCs w:val="24"/>
              </w:rPr>
              <w:t>2. 情感过程</w:t>
            </w:r>
          </w:p>
          <w:p w14:paraId="495123F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val="0"/>
                <w:bCs/>
                <w:sz w:val="24"/>
                <w:szCs w:val="24"/>
              </w:rPr>
            </w:pPr>
            <w:r>
              <w:rPr>
                <w:rFonts w:hint="eastAsia" w:ascii="宋体" w:hAnsi="宋体" w:eastAsia="宋体" w:cs="宋体"/>
                <w:b w:val="0"/>
                <w:bCs/>
                <w:sz w:val="24"/>
                <w:szCs w:val="24"/>
              </w:rPr>
              <w:t>情感过程是个体在实践活动中对事物的态度的体验。“人非草木，孰能无情。”人在认识世界、改造世界的过程中，总是对认识的对象产生各种内心态度体验，即情绪和情感。当客观现实符合人的需要时，就产生爱、满意、愉快、赞赏、尊敬等肯定而积极的正向性情绪和情感；若人的需要不能满足，则产生憎恨、不满、忧愁、愤怒、恐惧等否定而消极的负向性情绪和情感；如果客观事物与人的需要的满足无关时，人就会表现出无动于衷。客观现实满足人的需要程度，决定着情绪、情感的性质和强弱。</w:t>
            </w:r>
          </w:p>
          <w:p w14:paraId="53491E1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b/>
                <w:sz w:val="24"/>
                <w:szCs w:val="24"/>
              </w:rPr>
              <w:t>3. 意志过程</w:t>
            </w:r>
          </w:p>
          <w:p w14:paraId="08B1647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val="0"/>
                <w:bCs/>
                <w:sz w:val="24"/>
                <w:szCs w:val="24"/>
              </w:rPr>
            </w:pPr>
            <w:r>
              <w:rPr>
                <w:rFonts w:hint="eastAsia" w:ascii="宋体" w:hAnsi="宋体" w:eastAsia="宋体" w:cs="宋体"/>
                <w:b w:val="0"/>
                <w:bCs/>
                <w:sz w:val="24"/>
                <w:szCs w:val="24"/>
              </w:rPr>
              <w:t>意志过程是人们自觉地确定目标，有意识地支配和调节自己的行动，克服种种困难以实现预定目标的心理过程。它表明个体不仅能认识世界，还能改造世界，并能在改造世界的实践活动中集中体现其主观能动性。</w:t>
            </w:r>
          </w:p>
          <w:p w14:paraId="7ED0540A">
            <w:pPr>
              <w:spacing w:line="360" w:lineRule="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教师</w:t>
            </w:r>
            <w:r>
              <w:rPr>
                <w:rFonts w:hint="eastAsia" w:ascii="宋体" w:hAnsi="宋体" w:eastAsia="宋体" w:cs="宋体"/>
                <w:sz w:val="24"/>
                <w:szCs w:val="24"/>
              </w:rPr>
              <w:t>】</w:t>
            </w:r>
            <w:r>
              <w:rPr>
                <w:rFonts w:hint="eastAsia" w:ascii="宋体" w:hAnsi="宋体" w:eastAsia="宋体" w:cs="宋体"/>
                <w:b/>
                <w:sz w:val="24"/>
                <w:szCs w:val="24"/>
              </w:rPr>
              <w:t>个性心理</w:t>
            </w:r>
            <w:r>
              <w:rPr>
                <w:rFonts w:hint="eastAsia" w:ascii="宋体" w:hAnsi="宋体" w:eastAsia="宋体" w:cs="宋体"/>
                <w:b/>
                <w:sz w:val="24"/>
                <w:szCs w:val="24"/>
                <w:lang w:eastAsia="zh-CN"/>
              </w:rPr>
              <w:t>是什么</w:t>
            </w:r>
            <w:r>
              <w:rPr>
                <w:rFonts w:hint="eastAsia" w:ascii="宋体" w:hAnsi="宋体" w:eastAsia="宋体" w:cs="宋体"/>
                <w:b/>
                <w:sz w:val="24"/>
                <w:szCs w:val="24"/>
              </w:rPr>
              <w:t>？</w:t>
            </w:r>
          </w:p>
          <w:p w14:paraId="291E58C1">
            <w:pPr>
              <w:spacing w:line="360" w:lineRule="auto"/>
              <w:rPr>
                <w:rFonts w:hint="eastAsia" w:ascii="宋体" w:hAnsi="宋体" w:eastAsia="宋体" w:cs="宋体"/>
                <w:sz w:val="24"/>
                <w:szCs w:val="24"/>
              </w:rPr>
            </w:pPr>
            <w:r>
              <w:rPr>
                <w:rFonts w:hint="eastAsia" w:ascii="宋体" w:hAnsi="宋体" w:eastAsia="宋体" w:cs="宋体"/>
                <w:bCs/>
                <w:sz w:val="24"/>
                <w:szCs w:val="24"/>
              </w:rPr>
              <w:t>【</w:t>
            </w:r>
            <w:r>
              <w:rPr>
                <w:rFonts w:hint="eastAsia" w:ascii="宋体" w:hAnsi="宋体" w:eastAsia="宋体" w:cs="宋体"/>
                <w:b/>
                <w:sz w:val="24"/>
                <w:szCs w:val="24"/>
              </w:rPr>
              <w:t>学生</w:t>
            </w:r>
            <w:r>
              <w:rPr>
                <w:rFonts w:hint="eastAsia" w:ascii="宋体" w:hAnsi="宋体" w:eastAsia="宋体" w:cs="宋体"/>
                <w:bCs/>
                <w:sz w:val="24"/>
                <w:szCs w:val="24"/>
              </w:rPr>
              <w:t>】</w:t>
            </w:r>
            <w:r>
              <w:rPr>
                <w:rFonts w:hint="eastAsia" w:ascii="宋体" w:hAnsi="宋体" w:eastAsia="宋体" w:cs="宋体"/>
                <w:b/>
                <w:color w:val="CC0066"/>
                <w:sz w:val="24"/>
                <w:szCs w:val="24"/>
              </w:rPr>
              <w:t>讨论。</w:t>
            </w:r>
          </w:p>
          <w:p w14:paraId="5FE8BDFA">
            <w:pPr>
              <w:pStyle w:val="14"/>
              <w:spacing w:line="360" w:lineRule="auto"/>
              <w:ind w:firstLine="0"/>
              <w:rPr>
                <w:rFonts w:hint="eastAsia" w:ascii="宋体" w:hAnsi="宋体" w:eastAsia="宋体" w:cs="宋体"/>
                <w:b/>
                <w:sz w:val="24"/>
                <w:szCs w:val="24"/>
                <w:lang w:val="en-US" w:eastAsia="zh-CN" w:bidi="ar-SA"/>
              </w:rPr>
            </w:pPr>
            <w:r>
              <w:rPr>
                <w:rFonts w:hint="eastAsia" w:ascii="宋体" w:hAnsi="宋体" w:eastAsia="宋体" w:cs="宋体"/>
                <w:sz w:val="24"/>
                <w:szCs w:val="24"/>
              </w:rPr>
              <w:t>【</w:t>
            </w:r>
            <w:r>
              <w:rPr>
                <w:rFonts w:hint="eastAsia" w:ascii="宋体" w:hAnsi="宋体" w:eastAsia="宋体" w:cs="宋体"/>
                <w:b/>
                <w:sz w:val="24"/>
                <w:szCs w:val="24"/>
              </w:rPr>
              <w:t>教师</w:t>
            </w:r>
            <w:r>
              <w:rPr>
                <w:rFonts w:hint="eastAsia" w:ascii="宋体" w:hAnsi="宋体" w:eastAsia="宋体" w:cs="宋体"/>
                <w:sz w:val="24"/>
                <w:szCs w:val="24"/>
              </w:rPr>
              <w:t>】</w:t>
            </w:r>
            <w:r>
              <w:rPr>
                <w:rFonts w:hint="eastAsia" w:ascii="宋体" w:hAnsi="宋体" w:eastAsia="宋体" w:cs="宋体"/>
                <w:b/>
                <w:sz w:val="24"/>
                <w:szCs w:val="24"/>
                <w:lang w:val="en-US" w:eastAsia="zh-CN" w:bidi="ar-SA"/>
              </w:rPr>
              <w:t>“人心不同，各如其面。”心理活动人人皆有，是人的心理现象的共性。但由于每个人的遗传素质不同、生活环境不同、所接受的教育不同、个人经历不同等，又表现出不同的心理特点，而形成了人的个性差异。这些表现个性差异的心理现象叫作个性心理。个性心理是一个人在社会生活实践中形成的相对稳定的各种心理现象的总和，包括个性倾向性、个性心理特征等方面，反映人的心理现象的个别性一面。</w:t>
            </w:r>
          </w:p>
          <w:p w14:paraId="2DAFD361">
            <w:pPr>
              <w:pStyle w:val="14"/>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sz w:val="24"/>
                <w:szCs w:val="24"/>
                <w:lang w:val="en-US" w:eastAsia="zh-CN" w:bidi="ar-SA"/>
              </w:rPr>
            </w:pPr>
            <w:r>
              <w:rPr>
                <w:rFonts w:hint="eastAsia" w:ascii="宋体" w:hAnsi="宋体" w:eastAsia="宋体" w:cs="宋体"/>
                <w:b/>
                <w:sz w:val="24"/>
                <w:szCs w:val="24"/>
                <w:lang w:val="en-US" w:eastAsia="zh-CN" w:bidi="ar-SA"/>
              </w:rPr>
              <w:t>1. 个性倾向性</w:t>
            </w:r>
          </w:p>
          <w:p w14:paraId="33318EBE">
            <w:pPr>
              <w:pStyle w:val="14"/>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val="0"/>
                <w:bCs/>
                <w:sz w:val="24"/>
                <w:szCs w:val="24"/>
                <w:lang w:val="en-US" w:eastAsia="zh-CN" w:bidi="ar-SA"/>
              </w:rPr>
            </w:pPr>
            <w:r>
              <w:rPr>
                <w:rFonts w:hint="eastAsia" w:ascii="宋体" w:hAnsi="宋体" w:eastAsia="宋体" w:cs="宋体"/>
                <w:b w:val="0"/>
                <w:bCs/>
                <w:sz w:val="24"/>
                <w:szCs w:val="24"/>
                <w:lang w:val="en-US" w:eastAsia="zh-CN" w:bidi="ar-SA"/>
              </w:rPr>
              <w:t>个性倾向性即人与客观世界的相互作用中形成的对事物的态度与趋向。它主要包括：需要、动机、兴趣、理想、信念、世界观等。</w:t>
            </w:r>
          </w:p>
          <w:p w14:paraId="2F459B57">
            <w:pPr>
              <w:pStyle w:val="14"/>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sz w:val="24"/>
                <w:szCs w:val="24"/>
                <w:lang w:val="en-US" w:eastAsia="zh-CN" w:bidi="ar-SA"/>
              </w:rPr>
            </w:pPr>
            <w:r>
              <w:rPr>
                <w:rFonts w:hint="eastAsia" w:ascii="宋体" w:hAnsi="宋体" w:eastAsia="宋体" w:cs="宋体"/>
                <w:b/>
                <w:sz w:val="24"/>
                <w:szCs w:val="24"/>
                <w:lang w:val="en-US" w:eastAsia="zh-CN" w:bidi="ar-SA"/>
              </w:rPr>
              <w:t>2. 个性心理特征</w:t>
            </w:r>
          </w:p>
          <w:p w14:paraId="3846AEE8">
            <w:pPr>
              <w:pStyle w:val="14"/>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sz w:val="21"/>
                <w:szCs w:val="24"/>
                <w:lang w:val="en-US" w:eastAsia="zh-CN" w:bidi="ar-SA"/>
              </w:rPr>
            </w:pPr>
            <w:r>
              <w:rPr>
                <w:rFonts w:hint="eastAsia" w:ascii="宋体" w:hAnsi="宋体" w:eastAsia="宋体" w:cs="宋体"/>
                <w:b w:val="0"/>
                <w:bCs/>
                <w:sz w:val="24"/>
                <w:szCs w:val="24"/>
                <w:lang w:val="en-US" w:eastAsia="zh-CN" w:bidi="ar-SA"/>
              </w:rPr>
              <w:t>个性心理特征是指个体身上表现出来的比较稳定的心理特征，主要包括气质、能力和性格。</w:t>
            </w:r>
          </w:p>
        </w:tc>
        <w:tc>
          <w:tcPr>
            <w:tcW w:w="1527" w:type="dxa"/>
            <w:tcBorders>
              <w:top w:val="dashSmallGap" w:color="70AD47" w:themeColor="accent6" w:sz="4" w:space="0"/>
              <w:left w:val="dashSmallGap" w:color="70AD47" w:themeColor="accent6" w:sz="4" w:space="0"/>
              <w:bottom w:val="dashSmallGap" w:color="70AD47" w:themeColor="accent6" w:sz="4" w:space="0"/>
            </w:tcBorders>
            <w:shd w:val="clear" w:color="auto" w:fill="auto"/>
            <w:vAlign w:val="center"/>
          </w:tcPr>
          <w:p w14:paraId="58794378">
            <w:pPr>
              <w:spacing w:line="360" w:lineRule="auto"/>
              <w:jc w:val="both"/>
              <w:rPr>
                <w:rFonts w:ascii="Times New Roman" w:hAnsi="Times New Roman"/>
                <w:b/>
                <w:szCs w:val="24"/>
              </w:rPr>
            </w:pPr>
            <w:r>
              <w:rPr>
                <w:rFonts w:hint="eastAsia" w:ascii="宋体" w:hAnsi="宋体" w:eastAsia="宋体" w:cs="宋体"/>
                <w:b/>
                <w:sz w:val="24"/>
                <w:szCs w:val="24"/>
                <w:lang w:eastAsia="zh-CN"/>
              </w:rPr>
              <w:t>讲述故事</w:t>
            </w:r>
            <w:r>
              <w:rPr>
                <w:rFonts w:hint="eastAsia" w:ascii="宋体" w:hAnsi="宋体" w:eastAsia="宋体" w:cs="宋体"/>
                <w:b/>
                <w:sz w:val="24"/>
                <w:szCs w:val="24"/>
              </w:rPr>
              <w:t>《莱特兄弟的飞翔之梦》，组织学生讨论</w:t>
            </w:r>
            <w:r>
              <w:rPr>
                <w:rFonts w:hint="eastAsia" w:ascii="宋体" w:hAnsi="宋体" w:eastAsia="宋体" w:cs="宋体"/>
                <w:b/>
                <w:sz w:val="24"/>
                <w:szCs w:val="24"/>
                <w:lang w:eastAsia="zh-CN"/>
              </w:rPr>
              <w:t>心理含义</w:t>
            </w:r>
            <w:r>
              <w:rPr>
                <w:rFonts w:hint="eastAsia" w:ascii="宋体" w:hAnsi="宋体" w:eastAsia="宋体" w:cs="宋体"/>
                <w:b/>
                <w:sz w:val="24"/>
                <w:szCs w:val="24"/>
              </w:rPr>
              <w:t>，了解</w:t>
            </w:r>
            <w:r>
              <w:rPr>
                <w:rFonts w:hint="eastAsia" w:ascii="宋体" w:hAnsi="宋体" w:eastAsia="宋体" w:cs="宋体"/>
                <w:b/>
                <w:sz w:val="24"/>
                <w:szCs w:val="24"/>
                <w:lang w:eastAsia="zh-CN"/>
              </w:rPr>
              <w:t>心理学</w:t>
            </w:r>
            <w:r>
              <w:rPr>
                <w:rFonts w:hint="eastAsia" w:ascii="宋体" w:hAnsi="宋体" w:eastAsia="宋体" w:cs="宋体"/>
                <w:b/>
                <w:sz w:val="24"/>
                <w:szCs w:val="24"/>
              </w:rPr>
              <w:t>，进一步增强学生对</w:t>
            </w:r>
            <w:r>
              <w:rPr>
                <w:rFonts w:hint="eastAsia" w:ascii="宋体" w:hAnsi="宋体" w:eastAsia="宋体" w:cs="宋体"/>
                <w:b/>
                <w:sz w:val="24"/>
                <w:szCs w:val="24"/>
                <w:lang w:eastAsia="zh-CN"/>
              </w:rPr>
              <w:t>心理学的认知</w:t>
            </w:r>
            <w:r>
              <w:rPr>
                <w:rFonts w:hint="eastAsia" w:ascii="宋体" w:hAnsi="宋体" w:eastAsia="宋体" w:cs="宋体"/>
                <w:b/>
                <w:sz w:val="24"/>
                <w:szCs w:val="24"/>
              </w:rPr>
              <w:t>。</w:t>
            </w:r>
          </w:p>
        </w:tc>
      </w:tr>
      <w:tr w14:paraId="37E74533">
        <w:trPr>
          <w:trHeight w:val="567" w:hRule="atLeast"/>
          <w:jc w:val="center"/>
        </w:trPr>
        <w:tc>
          <w:tcPr>
            <w:tcW w:w="1453" w:type="dxa"/>
            <w:tcBorders>
              <w:top w:val="dashSmallGap" w:color="70AD47" w:themeColor="accent6" w:sz="4" w:space="0"/>
              <w:bottom w:val="dashSmallGap" w:color="5B9BD5" w:themeColor="accent1" w:sz="4" w:space="0"/>
              <w:right w:val="dashSmallGap" w:color="F4B083" w:themeColor="accent2" w:themeTint="99" w:sz="4" w:space="0"/>
            </w:tcBorders>
            <w:shd w:val="clear" w:color="auto" w:fill="FBE5D6" w:themeFill="accent2" w:themeFillTint="32"/>
            <w:vAlign w:val="center"/>
          </w:tcPr>
          <w:p w14:paraId="74CE112B">
            <w:pPr>
              <w:spacing w:line="360" w:lineRule="auto"/>
              <w:jc w:val="center"/>
              <w:rPr>
                <w:rFonts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继续探索</w:t>
            </w:r>
          </w:p>
          <w:p w14:paraId="745A2807">
            <w:pPr>
              <w:spacing w:line="360" w:lineRule="auto"/>
              <w:jc w:val="center"/>
              <w:rPr>
                <w:rFonts w:ascii="Times New Roman" w:hAnsi="Times New Roman"/>
              </w:rPr>
            </w:pPr>
            <w:r>
              <w:rPr>
                <w:rFonts w:ascii="Times New Roman" w:hAnsi="Times New Roman"/>
                <w:color w:val="843C0B" w:themeColor="accent2" w:themeShade="80"/>
                <w:szCs w:val="24"/>
              </w:rPr>
              <w:t>（</w:t>
            </w:r>
            <w:r>
              <w:rPr>
                <w:rFonts w:hint="eastAsia" w:ascii="Times New Roman" w:hAnsi="Times New Roman"/>
                <w:color w:val="843C0B" w:themeColor="accent2" w:themeShade="80"/>
                <w:szCs w:val="24"/>
                <w:lang w:val="en-US" w:eastAsia="zh-CN"/>
              </w:rPr>
              <w:t>3</w:t>
            </w:r>
            <w:r>
              <w:rPr>
                <w:rFonts w:ascii="Times New Roman" w:hAnsi="Times New Roman"/>
                <w:color w:val="843C0B" w:themeColor="accent2" w:themeShade="80"/>
                <w:szCs w:val="24"/>
              </w:rPr>
              <w:t>5</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70AD47" w:themeColor="accent6" w:sz="4" w:space="0"/>
              <w:left w:val="dashSmallGap" w:color="F4B083" w:themeColor="accent2" w:themeTint="99" w:sz="4" w:space="0"/>
              <w:bottom w:val="dashSmallGap" w:color="5B9BD5" w:themeColor="accent1" w:sz="4" w:space="0"/>
              <w:right w:val="dashSmallGap" w:color="F4B083" w:themeColor="accent2" w:themeTint="99" w:sz="4" w:space="0"/>
            </w:tcBorders>
            <w:vAlign w:val="center"/>
          </w:tcPr>
          <w:p w14:paraId="3C93ED29">
            <w:pPr>
              <w:widowControl/>
              <w:spacing w:line="360" w:lineRule="auto"/>
              <w:rPr>
                <w:rFonts w:hint="eastAsia" w:ascii="宋体" w:hAnsi="宋体" w:eastAsia="宋体" w:cs="宋体"/>
                <w:b/>
                <w:bCs/>
                <w:sz w:val="24"/>
                <w:szCs w:val="24"/>
              </w:rPr>
            </w:pPr>
            <w:r>
              <w:rPr>
                <w:rFonts w:hint="eastAsia" w:ascii="宋体" w:hAnsi="宋体" w:eastAsia="宋体" w:cs="宋体"/>
                <w:sz w:val="24"/>
                <w:szCs w:val="24"/>
              </w:rPr>
              <w:t>【</w:t>
            </w:r>
            <w:r>
              <w:rPr>
                <w:rFonts w:hint="eastAsia" w:ascii="宋体" w:hAnsi="宋体" w:eastAsia="宋体" w:cs="宋体"/>
                <w:b/>
                <w:sz w:val="24"/>
                <w:szCs w:val="24"/>
              </w:rPr>
              <w:t>教师</w:t>
            </w:r>
            <w:r>
              <w:rPr>
                <w:rFonts w:hint="eastAsia" w:ascii="宋体" w:hAnsi="宋体" w:eastAsia="宋体" w:cs="宋体"/>
                <w:sz w:val="24"/>
                <w:szCs w:val="24"/>
              </w:rPr>
              <w:t>】</w:t>
            </w:r>
            <w:r>
              <w:rPr>
                <w:rFonts w:hint="eastAsia" w:ascii="宋体" w:hAnsi="宋体" w:eastAsia="宋体" w:cs="宋体"/>
                <w:b/>
                <w:sz w:val="24"/>
                <w:szCs w:val="24"/>
              </w:rPr>
              <w:t>了解了什么是心理和心理活动后，让我们一起来看看健康与心理健康</w:t>
            </w:r>
            <w:r>
              <w:rPr>
                <w:rFonts w:hint="eastAsia" w:ascii="宋体" w:hAnsi="宋体" w:eastAsia="宋体" w:cs="宋体"/>
                <w:b/>
                <w:bCs/>
                <w:sz w:val="24"/>
                <w:szCs w:val="24"/>
              </w:rPr>
              <w:t>。首先请几位同学来分享一下</w:t>
            </w:r>
            <w:r>
              <w:rPr>
                <w:rFonts w:hint="eastAsia" w:ascii="宋体" w:hAnsi="宋体" w:eastAsia="宋体" w:cs="宋体"/>
                <w:b/>
                <w:bCs/>
                <w:sz w:val="24"/>
                <w:szCs w:val="24"/>
                <w:lang w:eastAsia="zh-CN"/>
              </w:rPr>
              <w:t>对健康与心理健康的理解吧</w:t>
            </w:r>
            <w:r>
              <w:rPr>
                <w:rFonts w:hint="eastAsia" w:ascii="宋体" w:hAnsi="宋体" w:eastAsia="宋体" w:cs="宋体"/>
                <w:b/>
                <w:bCs/>
                <w:sz w:val="24"/>
                <w:szCs w:val="24"/>
              </w:rPr>
              <w:t>。</w:t>
            </w:r>
          </w:p>
          <w:p w14:paraId="1B51E445">
            <w:pPr>
              <w:widowControl/>
              <w:spacing w:line="360" w:lineRule="auto"/>
              <w:rPr>
                <w:rFonts w:hint="eastAsia" w:ascii="宋体" w:hAnsi="宋体" w:eastAsia="宋体" w:cs="宋体"/>
                <w:b/>
                <w:color w:val="CC0066"/>
                <w:sz w:val="24"/>
                <w:szCs w:val="24"/>
              </w:rPr>
            </w:pPr>
            <w:r>
              <w:rPr>
                <w:rFonts w:hint="eastAsia" w:ascii="宋体" w:hAnsi="宋体" w:eastAsia="宋体" w:cs="宋体"/>
                <w:sz w:val="24"/>
                <w:szCs w:val="24"/>
              </w:rPr>
              <w:t>【</w:t>
            </w:r>
            <w:r>
              <w:rPr>
                <w:rFonts w:hint="eastAsia" w:ascii="宋体" w:hAnsi="宋体" w:eastAsia="宋体" w:cs="宋体"/>
                <w:b/>
                <w:sz w:val="24"/>
                <w:szCs w:val="24"/>
              </w:rPr>
              <w:t>学生</w:t>
            </w:r>
            <w:r>
              <w:rPr>
                <w:rFonts w:hint="eastAsia" w:ascii="宋体" w:hAnsi="宋体" w:eastAsia="宋体" w:cs="宋体"/>
                <w:sz w:val="24"/>
                <w:szCs w:val="24"/>
              </w:rPr>
              <w:t>】</w:t>
            </w:r>
            <w:r>
              <w:rPr>
                <w:rFonts w:hint="eastAsia" w:ascii="宋体" w:hAnsi="宋体" w:eastAsia="宋体" w:cs="宋体"/>
                <w:b/>
                <w:color w:val="CC0066"/>
                <w:sz w:val="24"/>
                <w:szCs w:val="24"/>
              </w:rPr>
              <w:t>分享</w:t>
            </w:r>
            <w:r>
              <w:rPr>
                <w:rFonts w:hint="eastAsia" w:ascii="宋体" w:hAnsi="宋体" w:eastAsia="宋体" w:cs="宋体"/>
                <w:b/>
                <w:color w:val="CC0066"/>
                <w:sz w:val="24"/>
                <w:szCs w:val="24"/>
                <w:lang w:eastAsia="zh-CN"/>
              </w:rPr>
              <w:t>见解</w:t>
            </w:r>
            <w:r>
              <w:rPr>
                <w:rFonts w:hint="eastAsia" w:ascii="宋体" w:hAnsi="宋体" w:eastAsia="宋体" w:cs="宋体"/>
                <w:b/>
                <w:color w:val="CC0066"/>
                <w:sz w:val="24"/>
                <w:szCs w:val="24"/>
              </w:rPr>
              <w:t>。</w:t>
            </w:r>
          </w:p>
          <w:p w14:paraId="54F9F3D1">
            <w:pPr>
              <w:widowControl/>
              <w:spacing w:line="360" w:lineRule="auto"/>
              <w:rPr>
                <w:rFonts w:hint="eastAsia" w:ascii="宋体" w:hAnsi="宋体" w:eastAsia="宋体" w:cs="宋体"/>
                <w:b/>
                <w:sz w:val="24"/>
                <w:szCs w:val="24"/>
              </w:rPr>
            </w:pPr>
            <w:r>
              <w:rPr>
                <w:rFonts w:hint="eastAsia" w:ascii="宋体" w:hAnsi="宋体" w:eastAsia="宋体" w:cs="宋体"/>
                <w:sz w:val="24"/>
                <w:szCs w:val="24"/>
              </w:rPr>
              <w:t>【</w:t>
            </w:r>
            <w:r>
              <w:rPr>
                <w:rFonts w:hint="eastAsia" w:ascii="宋体" w:hAnsi="宋体" w:eastAsia="宋体" w:cs="宋体"/>
                <w:b/>
                <w:sz w:val="24"/>
                <w:szCs w:val="24"/>
              </w:rPr>
              <w:t>教师</w:t>
            </w:r>
            <w:r>
              <w:rPr>
                <w:rFonts w:hint="eastAsia" w:ascii="宋体" w:hAnsi="宋体" w:eastAsia="宋体" w:cs="宋体"/>
                <w:sz w:val="24"/>
                <w:szCs w:val="24"/>
              </w:rPr>
              <w:t>】</w:t>
            </w:r>
            <w:r>
              <w:rPr>
                <w:rFonts w:hint="eastAsia" w:ascii="宋体" w:hAnsi="宋体" w:eastAsia="宋体" w:cs="宋体"/>
                <w:b/>
                <w:sz w:val="24"/>
                <w:szCs w:val="24"/>
              </w:rPr>
              <w:t>大家都</w:t>
            </w:r>
            <w:r>
              <w:rPr>
                <w:rFonts w:hint="eastAsia" w:ascii="宋体" w:hAnsi="宋体" w:eastAsia="宋体" w:cs="宋体"/>
                <w:b/>
                <w:sz w:val="24"/>
                <w:szCs w:val="24"/>
                <w:lang w:eastAsia="zh-CN"/>
              </w:rPr>
              <w:t>对健康有着自己的见解</w:t>
            </w:r>
            <w:r>
              <w:rPr>
                <w:rFonts w:hint="eastAsia" w:ascii="宋体" w:hAnsi="宋体" w:eastAsia="宋体" w:cs="宋体"/>
                <w:b/>
                <w:sz w:val="24"/>
                <w:szCs w:val="24"/>
              </w:rPr>
              <w:t>，但还不够全面和系统，每个人都在追求健康，失去了健康，生命也将失去色彩，所以，在逢年过节或者亲友生日的时候会祝福他们“身体健康”。随着社会的进步和人类对自身认识的不断加深，人们的健康观也在逐步发生着变化。</w:t>
            </w:r>
          </w:p>
          <w:p w14:paraId="1CFFB1F5">
            <w:pPr>
              <w:widowControl/>
              <w:tabs>
                <w:tab w:val="left" w:pos="1320"/>
              </w:tabs>
              <w:spacing w:line="360" w:lineRule="auto"/>
              <w:jc w:val="left"/>
              <w:rPr>
                <w:rFonts w:hint="eastAsia" w:ascii="宋体" w:hAnsi="宋体" w:eastAsia="宋体" w:cs="宋体"/>
                <w:kern w:val="0"/>
                <w:sz w:val="24"/>
                <w:szCs w:val="24"/>
                <w:lang w:eastAsia="zh-CN"/>
              </w:rPr>
            </w:pPr>
            <w:r>
              <w:rPr>
                <w:rFonts w:hint="eastAsia" w:ascii="宋体" w:hAnsi="宋体" w:eastAsia="宋体" w:cs="宋体"/>
                <w:sz w:val="24"/>
                <w:szCs w:val="24"/>
              </w:rPr>
              <w:t>【</w:t>
            </w:r>
            <w:r>
              <w:rPr>
                <w:rFonts w:hint="eastAsia" w:ascii="宋体" w:hAnsi="宋体" w:eastAsia="宋体" w:cs="宋体"/>
                <w:b/>
                <w:sz w:val="24"/>
                <w:szCs w:val="24"/>
              </w:rPr>
              <w:t>教师</w:t>
            </w:r>
            <w:r>
              <w:rPr>
                <w:rFonts w:hint="eastAsia" w:ascii="宋体" w:hAnsi="宋体" w:eastAsia="宋体" w:cs="宋体"/>
                <w:sz w:val="24"/>
                <w:szCs w:val="24"/>
              </w:rPr>
              <w:t>】</w:t>
            </w:r>
            <w:r>
              <w:rPr>
                <w:rFonts w:hint="eastAsia" w:ascii="宋体" w:hAnsi="宋体" w:eastAsia="宋体" w:cs="宋体"/>
                <w:b/>
                <w:bCs/>
                <w:sz w:val="24"/>
                <w:szCs w:val="24"/>
                <w:lang w:eastAsia="zh-CN"/>
              </w:rPr>
              <w:t>讲述故事</w:t>
            </w:r>
            <w:r>
              <w:rPr>
                <w:rFonts w:hint="eastAsia" w:ascii="宋体" w:hAnsi="宋体" w:eastAsia="宋体" w:cs="宋体"/>
                <w:b/>
                <w:sz w:val="24"/>
                <w:szCs w:val="24"/>
              </w:rPr>
              <w:t>《马戏团里的小象》</w:t>
            </w:r>
          </w:p>
          <w:p w14:paraId="61786AC6">
            <w:pPr>
              <w:widowControl/>
              <w:spacing w:line="360" w:lineRule="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教师</w:t>
            </w:r>
            <w:r>
              <w:rPr>
                <w:rFonts w:hint="eastAsia" w:ascii="宋体" w:hAnsi="宋体" w:eastAsia="宋体" w:cs="宋体"/>
                <w:sz w:val="24"/>
                <w:szCs w:val="24"/>
              </w:rPr>
              <w:t>】</w:t>
            </w:r>
            <w:r>
              <w:rPr>
                <w:rFonts w:hint="eastAsia" w:ascii="宋体" w:hAnsi="宋体" w:eastAsia="宋体" w:cs="宋体"/>
                <w:b/>
                <w:color w:val="CC0066"/>
                <w:sz w:val="24"/>
                <w:szCs w:val="24"/>
              </w:rPr>
              <w:t>思考问题，</w:t>
            </w:r>
            <w:r>
              <w:rPr>
                <w:rFonts w:hint="eastAsia" w:ascii="宋体" w:hAnsi="宋体" w:eastAsia="宋体" w:cs="宋体"/>
                <w:b/>
                <w:color w:val="CC0066"/>
                <w:sz w:val="24"/>
                <w:szCs w:val="24"/>
                <w:lang w:eastAsia="zh-CN"/>
              </w:rPr>
              <w:t>小象到底是被什么困住了呢</w:t>
            </w:r>
            <w:r>
              <w:rPr>
                <w:rFonts w:hint="eastAsia" w:ascii="宋体" w:hAnsi="宋体" w:eastAsia="宋体" w:cs="宋体"/>
                <w:b/>
                <w:color w:val="CC0066"/>
                <w:sz w:val="24"/>
                <w:szCs w:val="24"/>
              </w:rPr>
              <w:t>？</w:t>
            </w:r>
          </w:p>
          <w:p w14:paraId="62DC9E4C">
            <w:pPr>
              <w:widowControl/>
              <w:spacing w:line="360" w:lineRule="auto"/>
              <w:ind w:left="-19" w:leftChars="-9" w:firstLine="502" w:firstLineChars="209"/>
              <w:rPr>
                <w:rFonts w:hint="eastAsia" w:ascii="宋体" w:hAnsi="宋体" w:eastAsia="宋体" w:cs="宋体"/>
                <w:sz w:val="24"/>
                <w:szCs w:val="24"/>
              </w:rPr>
            </w:pPr>
            <w:r>
              <w:rPr>
                <w:rFonts w:hint="eastAsia" w:ascii="宋体" w:hAnsi="宋体" w:eastAsia="宋体" w:cs="宋体"/>
                <w:b/>
                <w:sz w:val="24"/>
                <w:szCs w:val="24"/>
              </w:rPr>
              <w:t>当代大学生处在东西文化交叉、多种价值观冲突的时代。随着改革开放的深入，西方文化大量涌入，东西方文化发生着从未有过的碰撞与冲突。面对不同于以往的文化背景和多种价值选择，一些同学常感到矛盾、疑虑、混乱、彷徨、无所适从和压抑。这种长时间的心理失调，必然会给心理素质发展带来不良影响。</w:t>
            </w:r>
            <w:r>
              <w:rPr>
                <w:rFonts w:hint="eastAsia" w:ascii="宋体" w:hAnsi="宋体" w:eastAsia="宋体" w:cs="宋体"/>
                <w:sz w:val="24"/>
                <w:szCs w:val="24"/>
              </w:rPr>
              <w:t>毫无疑问，马戏团中的大象们就被一根有形的小铁链和一根无形的大铁链拴着，活动在一个固定的小范围中。</w:t>
            </w:r>
          </w:p>
          <w:p w14:paraId="054A2BB9">
            <w:pPr>
              <w:spacing w:line="360" w:lineRule="auto"/>
              <w:rPr>
                <w:rFonts w:hint="eastAsia" w:ascii="宋体" w:hAnsi="宋体" w:eastAsia="宋体" w:cs="宋体"/>
                <w:sz w:val="24"/>
                <w:szCs w:val="24"/>
                <w:lang w:eastAsia="zh-TW"/>
              </w:rPr>
            </w:pPr>
            <w:r>
              <w:rPr>
                <w:rFonts w:hint="eastAsia" w:ascii="宋体" w:hAnsi="宋体" w:eastAsia="宋体" w:cs="宋体"/>
                <w:b/>
                <w:bCs/>
                <w:sz w:val="24"/>
                <w:szCs w:val="24"/>
              </w:rPr>
              <w:t>【</w:t>
            </w:r>
            <w:r>
              <w:rPr>
                <w:rFonts w:hint="eastAsia" w:ascii="宋体" w:hAnsi="宋体" w:eastAsia="宋体" w:cs="宋体"/>
                <w:b/>
                <w:sz w:val="24"/>
                <w:szCs w:val="24"/>
              </w:rPr>
              <w:t>学生</w:t>
            </w:r>
            <w:r>
              <w:rPr>
                <w:rFonts w:hint="eastAsia" w:ascii="宋体" w:hAnsi="宋体" w:eastAsia="宋体" w:cs="宋体"/>
                <w:b/>
                <w:bCs/>
                <w:sz w:val="24"/>
                <w:szCs w:val="24"/>
              </w:rPr>
              <w:t>】</w:t>
            </w:r>
            <w:r>
              <w:rPr>
                <w:rFonts w:hint="eastAsia" w:ascii="宋体" w:hAnsi="宋体" w:eastAsia="宋体" w:cs="宋体"/>
                <w:b/>
                <w:bCs/>
                <w:color w:val="CC0066"/>
                <w:sz w:val="24"/>
                <w:szCs w:val="24"/>
              </w:rPr>
              <w:t>理解、</w:t>
            </w:r>
            <w:r>
              <w:rPr>
                <w:rFonts w:hint="eastAsia" w:ascii="宋体" w:hAnsi="宋体" w:eastAsia="宋体" w:cs="宋体"/>
                <w:b/>
                <w:bCs/>
                <w:color w:val="CC0066"/>
                <w:sz w:val="24"/>
                <w:szCs w:val="24"/>
                <w:lang w:eastAsia="zh-CN"/>
              </w:rPr>
              <w:t>讨论</w:t>
            </w:r>
            <w:r>
              <w:rPr>
                <w:rFonts w:hint="eastAsia" w:ascii="宋体" w:hAnsi="宋体" w:eastAsia="宋体" w:cs="宋体"/>
                <w:b/>
                <w:bCs/>
                <w:color w:val="CC0066"/>
                <w:sz w:val="24"/>
                <w:szCs w:val="24"/>
              </w:rPr>
              <w:t>。</w:t>
            </w:r>
          </w:p>
          <w:p w14:paraId="4FD5EAE8">
            <w:pPr>
              <w:widowControl/>
              <w:spacing w:line="360" w:lineRule="auto"/>
              <w:rPr>
                <w:rFonts w:hint="eastAsia" w:ascii="宋体" w:hAnsi="宋体" w:eastAsia="宋体" w:cs="宋体"/>
                <w:b/>
                <w:color w:val="CC0066"/>
                <w:sz w:val="24"/>
                <w:szCs w:val="24"/>
              </w:rPr>
            </w:pPr>
            <w:r>
              <w:rPr>
                <w:rFonts w:hint="eastAsia" w:ascii="宋体" w:hAnsi="宋体" w:eastAsia="宋体" w:cs="宋体"/>
                <w:sz w:val="24"/>
                <w:szCs w:val="24"/>
              </w:rPr>
              <w:t>【</w:t>
            </w:r>
            <w:r>
              <w:rPr>
                <w:rFonts w:hint="eastAsia" w:ascii="宋体" w:hAnsi="宋体" w:eastAsia="宋体" w:cs="宋体"/>
                <w:b/>
                <w:sz w:val="24"/>
                <w:szCs w:val="24"/>
              </w:rPr>
              <w:t>教师</w:t>
            </w:r>
            <w:r>
              <w:rPr>
                <w:rFonts w:hint="eastAsia" w:ascii="宋体" w:hAnsi="宋体" w:eastAsia="宋体" w:cs="宋体"/>
                <w:sz w:val="24"/>
                <w:szCs w:val="24"/>
              </w:rPr>
              <w:t>】</w:t>
            </w:r>
            <w:r>
              <w:rPr>
                <w:rFonts w:hint="eastAsia" w:ascii="宋体" w:hAnsi="宋体" w:eastAsia="宋体" w:cs="宋体"/>
                <w:b/>
                <w:color w:val="CC0066"/>
                <w:sz w:val="24"/>
                <w:szCs w:val="24"/>
              </w:rPr>
              <w:t>健康与心理健康。</w:t>
            </w:r>
          </w:p>
          <w:p w14:paraId="67BBD48B">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b/>
                <w:sz w:val="24"/>
                <w:szCs w:val="24"/>
              </w:rPr>
              <w:t>一、健康</w:t>
            </w:r>
          </w:p>
          <w:p w14:paraId="0A539C30">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（一）健康的含义</w:t>
            </w:r>
          </w:p>
          <w:p w14:paraId="0330777B">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健康的含义并不仅是传统所指的身体没有病而已，根据 1948 年世界卫生组织（WHO）的解释：“健康不仅指一个人身体有没有出现疾病或虚弱现象，而是指一个人生理上、心理上和社会上的完好状态。”1990 年世界卫生组织对健康的阐述是：“在躯体健康、心理健康、社会适应良好和道德健康四个方面健康皆健全。”这就是现代关于健康的较为完整的科学概念。现代健康的含义是多元的、广泛的，包括生理、心理和社会适应性 3 个方面，其中社会适应性归根结底取决于生理和心理的素质状况。心理健康是身体健康的精神支柱，身体健康又是心理健康的物质基础。良好的情绪状态可以使生理功能处于最佳状态，反之则会降低或破坏某种功能而引起疾病。</w:t>
            </w:r>
          </w:p>
          <w:p w14:paraId="5DAC130C">
            <w:pPr>
              <w:widowControl/>
              <w:numPr>
                <w:ilvl w:val="0"/>
                <w:numId w:val="3"/>
              </w:num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健康的标准</w:t>
            </w:r>
          </w:p>
          <w:p w14:paraId="76070ECB">
            <w:pPr>
              <w:widowControl/>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（1）精力充沛，能从容不迫地应付日常生活和工作的压力而不感到过分紧张。</w:t>
            </w:r>
          </w:p>
          <w:p w14:paraId="01701ED7">
            <w:pPr>
              <w:widowControl/>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（2）处事乐观，态度积极，乐于承担责任，遇事不论大小不挑剔。</w:t>
            </w:r>
          </w:p>
          <w:p w14:paraId="27D20AFE">
            <w:pPr>
              <w:widowControl/>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（3）善于休息，睡眠良好。</w:t>
            </w:r>
          </w:p>
          <w:p w14:paraId="517E45ED">
            <w:pPr>
              <w:widowControl/>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（4）应变能力强，能适应环境的各种变化。</w:t>
            </w:r>
          </w:p>
          <w:p w14:paraId="6AC1A245">
            <w:pPr>
              <w:widowControl/>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（5）能够抵挡一般性感冒和传染病。</w:t>
            </w:r>
          </w:p>
          <w:p w14:paraId="02B3D4AE">
            <w:pPr>
              <w:widowControl/>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（6）体重适当，身材均匀，站立时头、肩、臂位置协调。</w:t>
            </w:r>
          </w:p>
          <w:p w14:paraId="520CD7DA">
            <w:pPr>
              <w:widowControl/>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（7）眼睛明亮，反应敏锐，眼睑不发炎。</w:t>
            </w:r>
          </w:p>
          <w:p w14:paraId="2E01BF05">
            <w:pPr>
              <w:widowControl/>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（8）牙齿清洁，无空洞，无痛感，牙龈颜色正常，不出血。</w:t>
            </w:r>
          </w:p>
          <w:p w14:paraId="65389929">
            <w:pPr>
              <w:widowControl/>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（9）头发有光泽，无头屑。</w:t>
            </w:r>
          </w:p>
          <w:p w14:paraId="7413AA6D">
            <w:pPr>
              <w:widowControl/>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（10）肌肉丰满，皮肤富有弹性，走路轻松有力。</w:t>
            </w:r>
          </w:p>
          <w:p w14:paraId="5E70FA52">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二、心理健康</w:t>
            </w:r>
          </w:p>
          <w:p w14:paraId="7B93F145">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目前，一般认为心理健康主要是指人心理上一种持续、积极、有效率的状态。它包含两层含义。一是没有疾病。这是心理健康的基本条件，如同身体没有疾病是身体健康的最基本条件一样。二是有一种积极发展的心理状态。这是心理健康的最本质含义，它意味着要消除一切不健康的心理倾向，使一个人的心理处于最佳发展状态。</w:t>
            </w:r>
          </w:p>
          <w:p w14:paraId="3C9672B6">
            <w:pPr>
              <w:keepNext w:val="0"/>
              <w:keepLines w:val="0"/>
              <w:pageBreakBefore w:val="0"/>
              <w:widowControl/>
              <w:numPr>
                <w:ilvl w:val="0"/>
                <w:numId w:val="4"/>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大学生心理健康的标准</w:t>
            </w:r>
          </w:p>
          <w:p w14:paraId="121ECFBE">
            <w:pPr>
              <w:keepNext w:val="0"/>
              <w:keepLines w:val="0"/>
              <w:pageBreakBefore w:val="0"/>
              <w:widowControl/>
              <w:numPr>
                <w:ilvl w:val="0"/>
                <w:numId w:val="5"/>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智力正常</w:t>
            </w:r>
          </w:p>
          <w:p w14:paraId="67C65D48">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智力正常是大学生学习、生活、工作的最基本的心理条件，是大学生胜任学习任务、适应周围环境变化所必需的心理保证，因此，智力正常是衡量大学生心理健康的首要标准。</w:t>
            </w:r>
          </w:p>
          <w:p w14:paraId="5D163996">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（二）情绪健康</w:t>
            </w:r>
          </w:p>
          <w:p w14:paraId="1048CEFD">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情绪健康的主要标志是情绪稳定和心情愉快。这是大学生心理健康的一个重要指标。</w:t>
            </w:r>
          </w:p>
          <w:p w14:paraId="653D2645">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（三）意志健全</w:t>
            </w:r>
          </w:p>
          <w:p w14:paraId="0D7A1D82">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意志健全的大学生在各种活动中都有自觉的目的性，能适时地做出决定并运用切实有效的方法解决所遇到的各种问题。</w:t>
            </w:r>
          </w:p>
          <w:p w14:paraId="1F4378A5">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（四）人格完整</w:t>
            </w:r>
          </w:p>
          <w:p w14:paraId="3EF5153A">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人格在心理学上是指个体比较稳定的心理特征的总和。人格完整就是指有健全统一的人格，即个人的所想、所说、所做都是协调一致的。</w:t>
            </w:r>
          </w:p>
          <w:p w14:paraId="27F154ED">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（五）自我评价正确</w:t>
            </w:r>
          </w:p>
          <w:p w14:paraId="2231D189">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正确的自我评价是大学生心理健康的重要条件。大学生是在与现实环境、与他人的相互关系中，在自己的实践活动中，认识自己的。</w:t>
            </w:r>
          </w:p>
          <w:p w14:paraId="0FEC28FF">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（六）人际关系和谐</w:t>
            </w:r>
          </w:p>
          <w:p w14:paraId="59F3F872">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和谐的人际关系既是大学生心理健康不可缺少的条件，也是大学生获得心理健康的重要途径。</w:t>
            </w:r>
          </w:p>
          <w:p w14:paraId="1A1DA75C">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（七）适应能力强</w:t>
            </w:r>
          </w:p>
          <w:p w14:paraId="4B66D787">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较强的适应能力是心理健康的重要特征，不能有效处理与周围现实环境的关系是导</w:t>
            </w:r>
          </w:p>
          <w:p w14:paraId="4497272A">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致心理障碍的重要原因。</w:t>
            </w:r>
          </w:p>
          <w:p w14:paraId="5412F031">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八 ) 心理行为符合大学生的年龄特征</w:t>
            </w:r>
          </w:p>
          <w:p w14:paraId="46570306">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大学生的年龄特征表现为精力充沛、勤学好问、反应敏捷、喜欢探索等，一个大学生应具有与自己年龄和角色相适应的心理行为特征。</w:t>
            </w:r>
          </w:p>
          <w:p w14:paraId="56FFD17A">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四、影响大学生心理健康的因素</w:t>
            </w:r>
          </w:p>
          <w:p w14:paraId="00EBF06D">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（一）生理因素</w:t>
            </w:r>
          </w:p>
          <w:p w14:paraId="6EE93C76">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对大学生心理健康产生影响的生理因素主要有四种。</w:t>
            </w:r>
          </w:p>
          <w:p w14:paraId="2C7138C7">
            <w:pPr>
              <w:keepNext w:val="0"/>
              <w:keepLines w:val="0"/>
              <w:pageBreakBefore w:val="0"/>
              <w:widowControl/>
              <w:numPr>
                <w:ilvl w:val="0"/>
                <w:numId w:val="6"/>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大脑的器质性病变2. 躯体疾病3. 遗传因素</w:t>
            </w:r>
          </w:p>
          <w:p w14:paraId="6E274CA9">
            <w:pPr>
              <w:keepNext w:val="0"/>
              <w:keepLines w:val="0"/>
              <w:pageBreakBefore w:val="0"/>
              <w:widowControl/>
              <w:numPr>
                <w:ilvl w:val="0"/>
                <w:numId w:val="7"/>
              </w:numPr>
              <w:kinsoku/>
              <w:wordWrap/>
              <w:overflowPunct/>
              <w:topLinePunct w:val="0"/>
              <w:autoSpaceDE/>
              <w:autoSpaceDN/>
              <w:bidi w:val="0"/>
              <w:adjustRightInd/>
              <w:snapToGrid/>
              <w:spacing w:line="360" w:lineRule="auto"/>
              <w:ind w:left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神经系统的先天素质不健全</w:t>
            </w:r>
          </w:p>
          <w:p w14:paraId="49593D73">
            <w:pPr>
              <w:keepNext w:val="0"/>
              <w:keepLines w:val="0"/>
              <w:pageBreakBefore w:val="0"/>
              <w:widowControl/>
              <w:numPr>
                <w:ilvl w:val="0"/>
                <w:numId w:val="5"/>
              </w:numPr>
              <w:kinsoku/>
              <w:wordWrap/>
              <w:overflowPunct/>
              <w:topLinePunct w:val="0"/>
              <w:autoSpaceDE/>
              <w:autoSpaceDN/>
              <w:bidi w:val="0"/>
              <w:adjustRightInd/>
              <w:snapToGrid/>
              <w:spacing w:line="360" w:lineRule="auto"/>
              <w:ind w:left="0"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社会因素</w:t>
            </w:r>
          </w:p>
          <w:p w14:paraId="72AF83AF">
            <w:pPr>
              <w:keepNext w:val="0"/>
              <w:keepLines w:val="0"/>
              <w:pageBreakBefore w:val="0"/>
              <w:widowControl/>
              <w:numPr>
                <w:ilvl w:val="0"/>
                <w:numId w:val="8"/>
              </w:numPr>
              <w:kinsoku/>
              <w:wordWrap/>
              <w:overflowPunct/>
              <w:topLinePunct w:val="0"/>
              <w:autoSpaceDE/>
              <w:autoSpaceDN/>
              <w:bidi w:val="0"/>
              <w:adjustRightInd/>
              <w:snapToGrid/>
              <w:spacing w:line="360" w:lineRule="auto"/>
              <w:ind w:left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社会文化因素</w:t>
            </w:r>
          </w:p>
          <w:p w14:paraId="0024D77B">
            <w:pPr>
              <w:keepNext w:val="0"/>
              <w:keepLines w:val="0"/>
              <w:pageBreakBefore w:val="0"/>
              <w:widowControl/>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面对不同于以往的文化背景和多种价值选择，一些同学常感到矛盾、疑虑、混乱、彷徨、无所适从和压抑。</w:t>
            </w:r>
          </w:p>
          <w:p w14:paraId="122DF0D4">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 大众传媒因素</w:t>
            </w:r>
          </w:p>
          <w:p w14:paraId="24676ED8">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科学技术的发展，使得大众传媒手段越来越丰富，广播电视、报纸、杂志、网络日新月异的发展，尤其是互联网的普及，使内容的传播速度极大提高，信息容量无限增大。</w:t>
            </w:r>
          </w:p>
          <w:p w14:paraId="619558B3">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 市场经济因素</w:t>
            </w:r>
          </w:p>
          <w:p w14:paraId="2BB6E251">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市场经济引入竞争机制，这种竞争随着改革开放的深入，呈现更加激烈的趋势。</w:t>
            </w:r>
          </w:p>
          <w:p w14:paraId="368677B4">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（三）家庭环境因素</w:t>
            </w:r>
          </w:p>
          <w:p w14:paraId="6AE839D5">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家庭是社会的细胞，是一个人最早接触到的社会环境。它包括家庭人际关系，父母的文化程度、教育方式，父母的价值观、人生观、人格特征等因素。</w:t>
            </w:r>
          </w:p>
          <w:p w14:paraId="11888BCF">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（四）学校因素</w:t>
            </w:r>
          </w:p>
          <w:p w14:paraId="147440E2">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期以来，中学的应试教育一定程度上影响了学生的全面发展，致使学生的许多发展任务向后推延，心理发展没有达到应有的水平，主要表现为独立生活能力差、人际沟通能力弱、情绪不稳定、意志较薄弱、挫折承受能力低等。</w:t>
            </w:r>
          </w:p>
          <w:p w14:paraId="00FB278C">
            <w:pPr>
              <w:keepNext w:val="0"/>
              <w:keepLines w:val="0"/>
              <w:pageBreakBefore w:val="0"/>
              <w:widowControl/>
              <w:numPr>
                <w:ilvl w:val="0"/>
                <w:numId w:val="9"/>
              </w:numPr>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个体因素</w:t>
            </w:r>
          </w:p>
          <w:p w14:paraId="19663606">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 自我评价不客观</w:t>
            </w:r>
          </w:p>
          <w:p w14:paraId="4292E58F">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大学生的自我意识、自我控制能力和自我评价能力，虽然随着年龄增长发生了飞跃，但思维中的形象成分仍在起作用。</w:t>
            </w:r>
          </w:p>
          <w:p w14:paraId="7DCAE023">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 心理承受能力弱</w:t>
            </w:r>
          </w:p>
          <w:p w14:paraId="4F30A945">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心理素质差，心理承受能力弱，是当代大学生普遍存在的一个问题。</w:t>
            </w:r>
          </w:p>
          <w:p w14:paraId="5C529C3E">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 强烈的心理冲突和薄弱的自控能力</w:t>
            </w:r>
          </w:p>
          <w:p w14:paraId="043D0733">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在现实生活中大学生往往会面临彼此不相容、相互不可兼得的选择，这时就容易出现心理冲突。</w:t>
            </w:r>
          </w:p>
          <w:p w14:paraId="4752EC91">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4. 性成熟</w:t>
            </w:r>
          </w:p>
          <w:p w14:paraId="6EF7ECE6">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大学生的性生理已基本成熟，性心理也有很大变化。</w:t>
            </w:r>
          </w:p>
          <w:p w14:paraId="13358677">
            <w:pPr>
              <w:widowControl/>
              <w:spacing w:line="360" w:lineRule="auto"/>
              <w:rPr>
                <w:rFonts w:ascii="Times New Roman" w:hAnsi="Times New Roman"/>
              </w:rPr>
            </w:pPr>
            <w:r>
              <w:rPr>
                <w:rFonts w:hint="eastAsia" w:ascii="宋体" w:hAnsi="宋体" w:eastAsia="宋体" w:cs="宋体"/>
                <w:b/>
                <w:bCs/>
                <w:sz w:val="24"/>
                <w:szCs w:val="24"/>
              </w:rPr>
              <w:t>【</w:t>
            </w:r>
            <w:r>
              <w:rPr>
                <w:rFonts w:hint="eastAsia" w:ascii="宋体" w:hAnsi="宋体" w:eastAsia="宋体" w:cs="宋体"/>
                <w:b/>
                <w:sz w:val="24"/>
                <w:szCs w:val="24"/>
              </w:rPr>
              <w:t>学生</w:t>
            </w:r>
            <w:r>
              <w:rPr>
                <w:rFonts w:hint="eastAsia" w:ascii="宋体" w:hAnsi="宋体" w:eastAsia="宋体" w:cs="宋体"/>
                <w:b/>
                <w:bCs/>
                <w:sz w:val="24"/>
                <w:szCs w:val="24"/>
              </w:rPr>
              <w:t>】</w:t>
            </w:r>
            <w:r>
              <w:rPr>
                <w:rFonts w:hint="eastAsia" w:ascii="宋体" w:hAnsi="宋体" w:eastAsia="宋体" w:cs="宋体"/>
                <w:b/>
                <w:bCs/>
                <w:color w:val="CC0066"/>
                <w:sz w:val="24"/>
                <w:szCs w:val="24"/>
              </w:rPr>
              <w:t>理解、记忆。</w:t>
            </w:r>
          </w:p>
        </w:tc>
        <w:tc>
          <w:tcPr>
            <w:tcW w:w="1527" w:type="dxa"/>
            <w:tcBorders>
              <w:top w:val="dashSmallGap" w:color="70AD47" w:themeColor="accent6" w:sz="4" w:space="0"/>
              <w:left w:val="dashSmallGap" w:color="F4B083" w:themeColor="accent2" w:themeTint="99" w:sz="4" w:space="0"/>
              <w:bottom w:val="dashSmallGap" w:color="5B9BD5" w:themeColor="accent1" w:sz="4" w:space="0"/>
            </w:tcBorders>
            <w:shd w:val="clear" w:color="auto" w:fill="auto"/>
            <w:vAlign w:val="center"/>
          </w:tcPr>
          <w:p w14:paraId="56BF8B81">
            <w:pPr>
              <w:spacing w:line="360" w:lineRule="auto"/>
              <w:jc w:val="both"/>
              <w:rPr>
                <w:rFonts w:ascii="Times New Roman" w:hAnsi="Times New Roman"/>
                <w:b/>
                <w:szCs w:val="24"/>
              </w:rPr>
            </w:pPr>
            <w:r>
              <w:rPr>
                <w:rFonts w:hint="eastAsia" w:ascii="宋体" w:hAnsi="宋体" w:eastAsia="宋体" w:cs="宋体"/>
                <w:b/>
                <w:sz w:val="24"/>
                <w:szCs w:val="24"/>
              </w:rPr>
              <w:t>通过</w:t>
            </w:r>
            <w:r>
              <w:rPr>
                <w:rFonts w:hint="eastAsia" w:ascii="宋体" w:hAnsi="宋体" w:eastAsia="宋体" w:cs="宋体"/>
                <w:b/>
                <w:sz w:val="24"/>
                <w:szCs w:val="24"/>
                <w:lang w:eastAsia="zh-CN"/>
              </w:rPr>
              <w:t>分享见解</w:t>
            </w:r>
            <w:r>
              <w:rPr>
                <w:rFonts w:hint="eastAsia" w:ascii="宋体" w:hAnsi="宋体" w:eastAsia="宋体" w:cs="宋体"/>
                <w:b/>
                <w:sz w:val="24"/>
                <w:szCs w:val="24"/>
              </w:rPr>
              <w:t>，带领学生</w:t>
            </w:r>
            <w:r>
              <w:rPr>
                <w:rFonts w:hint="eastAsia" w:ascii="宋体" w:hAnsi="宋体" w:eastAsia="宋体" w:cs="宋体"/>
                <w:b/>
                <w:sz w:val="24"/>
                <w:szCs w:val="24"/>
                <w:lang w:eastAsia="zh-CN"/>
              </w:rPr>
              <w:t>进一步了解健康与心理健康，</w:t>
            </w:r>
            <w:r>
              <w:rPr>
                <w:rFonts w:hint="eastAsia" w:ascii="宋体" w:hAnsi="宋体" w:eastAsia="宋体" w:cs="宋体"/>
                <w:b/>
                <w:sz w:val="24"/>
                <w:szCs w:val="24"/>
              </w:rPr>
              <w:t>并通过</w:t>
            </w:r>
            <w:r>
              <w:rPr>
                <w:rFonts w:hint="eastAsia" w:ascii="宋体" w:hAnsi="宋体" w:eastAsia="宋体" w:cs="宋体"/>
                <w:b/>
                <w:sz w:val="24"/>
                <w:szCs w:val="24"/>
                <w:lang w:eastAsia="zh-CN"/>
              </w:rPr>
              <w:t>讲述故事</w:t>
            </w:r>
            <w:r>
              <w:rPr>
                <w:rFonts w:hint="eastAsia" w:ascii="宋体" w:hAnsi="宋体" w:eastAsia="宋体" w:cs="宋体"/>
                <w:b/>
                <w:sz w:val="24"/>
                <w:szCs w:val="24"/>
              </w:rPr>
              <w:t>，客观直接的展示学习</w:t>
            </w:r>
            <w:r>
              <w:rPr>
                <w:rFonts w:hint="eastAsia" w:ascii="宋体" w:hAnsi="宋体" w:eastAsia="宋体" w:cs="宋体"/>
                <w:b/>
                <w:sz w:val="24"/>
                <w:szCs w:val="24"/>
                <w:lang w:eastAsia="zh-CN"/>
              </w:rPr>
              <w:t>健康与心理健康</w:t>
            </w:r>
            <w:r>
              <w:rPr>
                <w:rFonts w:hint="eastAsia" w:ascii="宋体" w:hAnsi="宋体" w:eastAsia="宋体" w:cs="宋体"/>
                <w:b/>
                <w:sz w:val="24"/>
                <w:szCs w:val="24"/>
              </w:rPr>
              <w:t>的基础知识。</w:t>
            </w:r>
          </w:p>
        </w:tc>
      </w:tr>
      <w:tr w14:paraId="78E5E59A">
        <w:trPr>
          <w:trHeight w:val="567" w:hRule="atLeast"/>
          <w:jc w:val="center"/>
        </w:trPr>
        <w:tc>
          <w:tcPr>
            <w:tcW w:w="1453" w:type="dxa"/>
            <w:tcBorders>
              <w:top w:val="dashSmallGap" w:color="5B9BD5" w:themeColor="accent1" w:sz="4" w:space="0"/>
              <w:bottom w:val="dashSmallGap" w:color="5B9BD5" w:themeColor="accent1" w:sz="4" w:space="0"/>
              <w:right w:val="dashSmallGap" w:color="5B9BD5" w:themeColor="accent1" w:sz="4" w:space="0"/>
            </w:tcBorders>
            <w:shd w:val="clear" w:color="auto" w:fill="EBF5FF"/>
            <w:vAlign w:val="center"/>
          </w:tcPr>
          <w:p w14:paraId="63DB8AE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微软雅黑" w:hAnsi="微软雅黑" w:eastAsia="微软雅黑"/>
                <w:b/>
                <w:color w:val="2F5597" w:themeColor="accent5" w:themeShade="BF"/>
                <w:sz w:val="24"/>
                <w:szCs w:val="24"/>
              </w:rPr>
            </w:pPr>
            <w:r>
              <w:rPr>
                <w:rFonts w:hint="eastAsia" w:ascii="微软雅黑" w:hAnsi="微软雅黑" w:eastAsia="微软雅黑"/>
                <w:b/>
                <w:color w:val="2F5597" w:themeColor="accent5" w:themeShade="BF"/>
                <w:sz w:val="24"/>
                <w:szCs w:val="24"/>
              </w:rPr>
              <w:t>强化练习</w:t>
            </w:r>
          </w:p>
          <w:p w14:paraId="2CFE88C4">
            <w:pPr>
              <w:spacing w:line="360" w:lineRule="auto"/>
              <w:jc w:val="center"/>
              <w:rPr>
                <w:rFonts w:ascii="Times New Roman" w:hAnsi="Times New Roman"/>
                <w:color w:val="2F5597" w:themeColor="accent5" w:themeShade="BF"/>
              </w:rPr>
            </w:pPr>
            <w:r>
              <w:rPr>
                <w:rFonts w:ascii="Times New Roman" w:hAnsi="Times New Roman"/>
                <w:color w:val="2F5597" w:themeColor="accent5" w:themeShade="BF"/>
                <w:szCs w:val="24"/>
              </w:rPr>
              <w:t>（5</w:t>
            </w:r>
            <w:r>
              <w:rPr>
                <w:rFonts w:hint="eastAsia" w:ascii="Times New Roman" w:hAnsi="Times New Roman"/>
                <w:color w:val="2F5597" w:themeColor="accent5" w:themeShade="BF"/>
                <w:szCs w:val="24"/>
              </w:rPr>
              <w:t>min</w:t>
            </w:r>
            <w:r>
              <w:rPr>
                <w:rFonts w:ascii="Times New Roman" w:hAnsi="Times New Roman"/>
                <w:color w:val="2F5597" w:themeColor="accent5" w:themeShade="BF"/>
                <w:szCs w:val="24"/>
              </w:rPr>
              <w:t>）</w:t>
            </w:r>
          </w:p>
        </w:tc>
        <w:tc>
          <w:tcPr>
            <w:tcW w:w="6658" w:type="dxa"/>
            <w:tcBorders>
              <w:top w:val="dashSmallGap" w:color="5B9BD5" w:themeColor="accent1" w:sz="4" w:space="0"/>
              <w:left w:val="dashSmallGap" w:color="5B9BD5" w:themeColor="accent1" w:sz="4" w:space="0"/>
              <w:bottom w:val="dashSmallGap" w:color="5B9BD5" w:themeColor="accent1" w:sz="4" w:space="0"/>
              <w:right w:val="dashSmallGap" w:color="5B9BD5" w:themeColor="accent1" w:sz="4" w:space="0"/>
            </w:tcBorders>
            <w:shd w:val="clear" w:color="auto" w:fill="F6FFFF"/>
            <w:vAlign w:val="center"/>
          </w:tcPr>
          <w:p w14:paraId="6A0F9495">
            <w:pPr>
              <w:spacing w:line="360" w:lineRule="auto"/>
              <w:rPr>
                <w:rFonts w:hint="eastAsia" w:ascii="宋体" w:hAnsi="宋体" w:eastAsia="宋体" w:cs="宋体"/>
                <w:b/>
                <w:color w:val="CC0066"/>
                <w:sz w:val="24"/>
                <w:szCs w:val="24"/>
              </w:rPr>
            </w:pPr>
            <w:r>
              <w:rPr>
                <w:rFonts w:hint="eastAsia" w:ascii="宋体" w:hAnsi="宋体" w:eastAsia="宋体" w:cs="宋体"/>
                <w:sz w:val="24"/>
                <w:szCs w:val="24"/>
              </w:rPr>
              <w:t>【</w:t>
            </w:r>
            <w:r>
              <w:rPr>
                <w:rFonts w:hint="eastAsia" w:ascii="宋体" w:hAnsi="宋体" w:eastAsia="宋体" w:cs="宋体"/>
                <w:b/>
                <w:sz w:val="24"/>
                <w:szCs w:val="24"/>
              </w:rPr>
              <w:t>教师</w:t>
            </w:r>
            <w:r>
              <w:rPr>
                <w:rFonts w:hint="eastAsia" w:ascii="宋体" w:hAnsi="宋体" w:eastAsia="宋体" w:cs="宋体"/>
                <w:sz w:val="24"/>
                <w:szCs w:val="24"/>
              </w:rPr>
              <w:t>】</w:t>
            </w:r>
            <w:r>
              <w:rPr>
                <w:rFonts w:hint="eastAsia" w:ascii="宋体" w:hAnsi="宋体" w:eastAsia="宋体" w:cs="宋体"/>
                <w:b/>
                <w:color w:val="CC0066"/>
                <w:sz w:val="24"/>
                <w:szCs w:val="24"/>
              </w:rPr>
              <w:t>布置活动，强化学生理解。</w:t>
            </w:r>
          </w:p>
          <w:p w14:paraId="041A36DC">
            <w:pPr>
              <w:spacing w:line="360" w:lineRule="auto"/>
              <w:ind w:firstLine="480" w:firstLineChars="200"/>
              <w:rPr>
                <w:rFonts w:hint="eastAsia" w:ascii="宋体" w:hAnsi="宋体" w:eastAsia="宋体" w:cs="宋体"/>
                <w:b/>
                <w:sz w:val="24"/>
                <w:szCs w:val="24"/>
              </w:rPr>
            </w:pPr>
            <w:r>
              <w:rPr>
                <w:rFonts w:hint="eastAsia" w:ascii="宋体" w:hAnsi="宋体" w:eastAsia="宋体" w:cs="宋体"/>
                <w:b/>
                <w:sz w:val="24"/>
                <w:szCs w:val="24"/>
              </w:rPr>
              <w:t>画“自画像”</w:t>
            </w:r>
          </w:p>
          <w:p w14:paraId="117FE0F0">
            <w:pPr>
              <w:spacing w:line="360" w:lineRule="auto"/>
              <w:rPr>
                <w:rFonts w:ascii="Times New Roman" w:hAnsi="Times New Roman"/>
              </w:rPr>
            </w:pPr>
            <w:r>
              <w:rPr>
                <w:rFonts w:hint="eastAsia" w:ascii="宋体" w:hAnsi="宋体" w:eastAsia="宋体" w:cs="宋体"/>
                <w:sz w:val="24"/>
                <w:szCs w:val="24"/>
              </w:rPr>
              <w:t>【</w:t>
            </w:r>
            <w:r>
              <w:rPr>
                <w:rFonts w:hint="eastAsia" w:ascii="宋体" w:hAnsi="宋体" w:eastAsia="宋体" w:cs="宋体"/>
                <w:b/>
                <w:sz w:val="24"/>
                <w:szCs w:val="24"/>
              </w:rPr>
              <w:t>学生</w:t>
            </w:r>
            <w:r>
              <w:rPr>
                <w:rFonts w:hint="eastAsia" w:ascii="宋体" w:hAnsi="宋体" w:eastAsia="宋体" w:cs="宋体"/>
                <w:sz w:val="24"/>
                <w:szCs w:val="24"/>
              </w:rPr>
              <w:t>】</w:t>
            </w:r>
            <w:r>
              <w:rPr>
                <w:rFonts w:hint="eastAsia" w:ascii="宋体" w:hAnsi="宋体" w:eastAsia="宋体" w:cs="宋体"/>
                <w:b/>
                <w:color w:val="CC0066"/>
                <w:sz w:val="24"/>
                <w:szCs w:val="24"/>
              </w:rPr>
              <w:t>6～8 人一组，每位参与者准备一张 16 开大小的白纸，每组准备一盒彩色笔。在 8～10 分钟内，每人在白纸上画一幅“自画像”。小组内交流“自画像”的含义，同组成员可以提出质疑。</w:t>
            </w:r>
          </w:p>
        </w:tc>
        <w:tc>
          <w:tcPr>
            <w:tcW w:w="1527" w:type="dxa"/>
            <w:tcBorders>
              <w:top w:val="dashSmallGap" w:color="5B9BD5" w:themeColor="accent1" w:sz="4" w:space="0"/>
              <w:left w:val="dashSmallGap" w:color="5B9BD5" w:themeColor="accent1" w:sz="4" w:space="0"/>
              <w:bottom w:val="dashSmallGap" w:color="5B9BD5" w:themeColor="accent1" w:sz="4" w:space="0"/>
            </w:tcBorders>
            <w:shd w:val="clear" w:color="auto" w:fill="F6FFFF"/>
            <w:vAlign w:val="center"/>
          </w:tcPr>
          <w:p w14:paraId="2F8BF151">
            <w:pPr>
              <w:spacing w:line="360" w:lineRule="auto"/>
              <w:rPr>
                <w:rFonts w:ascii="Times New Roman" w:hAnsi="Times New Roman"/>
                <w:b w:val="0"/>
                <w:bCs/>
              </w:rPr>
            </w:pPr>
            <w:r>
              <w:rPr>
                <w:rFonts w:hint="eastAsia" w:ascii="宋体" w:hAnsi="宋体" w:eastAsia="宋体" w:cs="宋体"/>
                <w:b/>
                <w:sz w:val="24"/>
                <w:szCs w:val="24"/>
              </w:rPr>
              <w:t>增强对</w:t>
            </w:r>
            <w:r>
              <w:rPr>
                <w:rFonts w:hint="eastAsia" w:ascii="宋体" w:hAnsi="宋体" w:eastAsia="宋体" w:cs="宋体"/>
                <w:b/>
                <w:sz w:val="24"/>
                <w:szCs w:val="24"/>
                <w:lang w:eastAsia="zh-CN"/>
              </w:rPr>
              <w:t>心理健康</w:t>
            </w:r>
            <w:r>
              <w:rPr>
                <w:rFonts w:hint="eastAsia" w:ascii="宋体" w:hAnsi="宋体" w:eastAsia="宋体" w:cs="宋体"/>
                <w:b/>
                <w:sz w:val="24"/>
                <w:szCs w:val="24"/>
              </w:rPr>
              <w:t>的理解</w:t>
            </w:r>
            <w:r>
              <w:rPr>
                <w:rFonts w:hint="eastAsia" w:ascii="宋体" w:hAnsi="宋体" w:eastAsia="宋体" w:cs="宋体"/>
                <w:sz w:val="24"/>
                <w:szCs w:val="24"/>
              </w:rPr>
              <w:t>。</w:t>
            </w:r>
          </w:p>
        </w:tc>
      </w:tr>
      <w:tr w14:paraId="735D45C3">
        <w:trPr>
          <w:trHeight w:val="567" w:hRule="atLeast"/>
          <w:jc w:val="center"/>
        </w:trPr>
        <w:tc>
          <w:tcPr>
            <w:tcW w:w="1453" w:type="dxa"/>
            <w:tcBorders>
              <w:top w:val="dashSmallGap" w:color="5B9BD5" w:themeColor="accent1" w:sz="4" w:space="0"/>
              <w:bottom w:val="dashSmallGap" w:color="F4B083" w:themeColor="accent2" w:themeTint="99" w:sz="4" w:space="0"/>
              <w:right w:val="dashSmallGap" w:color="70AD47" w:themeColor="accent6" w:sz="4" w:space="0"/>
            </w:tcBorders>
            <w:shd w:val="clear" w:color="auto" w:fill="E2EFDA" w:themeFill="accent6" w:themeFillTint="32"/>
            <w:vAlign w:val="center"/>
          </w:tcPr>
          <w:p w14:paraId="1536DAC2">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385723" w:themeColor="accent6" w:themeShade="80"/>
                <w:sz w:val="24"/>
                <w:szCs w:val="24"/>
              </w:rPr>
              <w:t>课堂小结</w:t>
            </w:r>
          </w:p>
          <w:p w14:paraId="6822D827">
            <w:pPr>
              <w:spacing w:line="360" w:lineRule="auto"/>
              <w:jc w:val="center"/>
              <w:rPr>
                <w:rFonts w:ascii="Times New Roman" w:hAnsi="Times New Roman"/>
                <w:color w:val="2F5597" w:themeColor="accent5" w:themeShade="BF"/>
              </w:rPr>
            </w:pPr>
            <w:r>
              <w:rPr>
                <w:rFonts w:ascii="Times New Roman" w:hAnsi="Times New Roman"/>
                <w:color w:val="385723" w:themeColor="accent6" w:themeShade="80"/>
                <w:szCs w:val="24"/>
              </w:rPr>
              <w:t>（3</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5B9BD5" w:themeColor="accent1" w:sz="4" w:space="0"/>
              <w:left w:val="dashSmallGap" w:color="70AD47" w:themeColor="accent6" w:sz="4" w:space="0"/>
              <w:bottom w:val="dashSmallGap" w:color="F4B083" w:themeColor="accent2" w:themeTint="99" w:sz="4" w:space="0"/>
              <w:right w:val="dashSmallGap" w:color="70AD47" w:themeColor="accent6" w:sz="4" w:space="0"/>
            </w:tcBorders>
            <w:shd w:val="clear" w:color="auto" w:fill="F8FFF5"/>
            <w:vAlign w:val="center"/>
          </w:tcPr>
          <w:p w14:paraId="2C018FE7">
            <w:pPr>
              <w:spacing w:line="360" w:lineRule="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教师</w:t>
            </w:r>
            <w:r>
              <w:rPr>
                <w:rFonts w:hint="eastAsia" w:ascii="宋体" w:hAnsi="宋体" w:eastAsia="宋体" w:cs="宋体"/>
                <w:sz w:val="24"/>
                <w:szCs w:val="24"/>
              </w:rPr>
              <w:t>】</w:t>
            </w:r>
            <w:r>
              <w:rPr>
                <w:rFonts w:hint="eastAsia" w:ascii="宋体" w:hAnsi="宋体" w:eastAsia="宋体" w:cs="宋体"/>
                <w:b/>
                <w:color w:val="CC0066"/>
                <w:sz w:val="24"/>
                <w:szCs w:val="24"/>
              </w:rPr>
              <w:t>回顾和总结本节课的知识点：</w:t>
            </w:r>
          </w:p>
          <w:p w14:paraId="50BB3AF6">
            <w:pPr>
              <w:spacing w:line="360" w:lineRule="auto"/>
              <w:ind w:firstLine="480" w:firstLineChars="200"/>
              <w:rPr>
                <w:rFonts w:hint="eastAsia" w:ascii="宋体" w:hAnsi="宋体" w:eastAsia="宋体" w:cs="宋体"/>
                <w:b/>
                <w:sz w:val="24"/>
                <w:szCs w:val="24"/>
                <w:lang w:eastAsia="zh-CN"/>
              </w:rPr>
            </w:pPr>
            <w:r>
              <w:rPr>
                <w:rFonts w:hint="eastAsia" w:ascii="宋体" w:hAnsi="宋体" w:eastAsia="宋体" w:cs="宋体"/>
                <w:b/>
                <w:sz w:val="24"/>
                <w:szCs w:val="24"/>
              </w:rPr>
              <w:t>这节课上一起学习了</w:t>
            </w:r>
            <w:r>
              <w:rPr>
                <w:rFonts w:hint="eastAsia" w:ascii="宋体" w:hAnsi="宋体" w:eastAsia="宋体" w:cs="宋体"/>
                <w:b/>
                <w:kern w:val="0"/>
                <w:sz w:val="24"/>
                <w:szCs w:val="24"/>
              </w:rPr>
              <w:t>健康与心理健康</w:t>
            </w:r>
            <w:r>
              <w:rPr>
                <w:rFonts w:hint="eastAsia" w:ascii="宋体" w:hAnsi="宋体" w:eastAsia="宋体" w:cs="宋体"/>
                <w:b/>
                <w:sz w:val="24"/>
                <w:szCs w:val="24"/>
              </w:rPr>
              <w:t>。因此明白了大学生是一个特殊的群体，在年龄、知识结构、生活环境、学习和交往等方面有自己的特点。综合国内外专家学者的观点，根据大学生这一特殊群体的年龄特征、心理特征和社会角色特征</w:t>
            </w:r>
            <w:r>
              <w:rPr>
                <w:rFonts w:hint="eastAsia" w:ascii="宋体" w:hAnsi="宋体" w:eastAsia="宋体" w:cs="宋体"/>
                <w:b/>
                <w:sz w:val="24"/>
                <w:szCs w:val="24"/>
                <w:lang w:eastAsia="zh-CN"/>
              </w:rPr>
              <w:t>。</w:t>
            </w:r>
          </w:p>
          <w:p w14:paraId="1D788517">
            <w:pPr>
              <w:spacing w:line="360" w:lineRule="auto"/>
              <w:rPr>
                <w:rFonts w:ascii="Times New Roman" w:hAnsi="Times New Roman"/>
              </w:rPr>
            </w:pPr>
            <w:r>
              <w:rPr>
                <w:rFonts w:hint="eastAsia" w:ascii="宋体" w:hAnsi="宋体" w:eastAsia="宋体" w:cs="宋体"/>
                <w:sz w:val="24"/>
                <w:szCs w:val="24"/>
              </w:rPr>
              <w:t>【</w:t>
            </w:r>
            <w:r>
              <w:rPr>
                <w:rFonts w:hint="eastAsia" w:ascii="宋体" w:hAnsi="宋体" w:eastAsia="宋体" w:cs="宋体"/>
                <w:b/>
                <w:sz w:val="24"/>
                <w:szCs w:val="24"/>
              </w:rPr>
              <w:t>学生</w:t>
            </w:r>
            <w:r>
              <w:rPr>
                <w:rFonts w:hint="eastAsia" w:ascii="宋体" w:hAnsi="宋体" w:eastAsia="宋体" w:cs="宋体"/>
                <w:sz w:val="24"/>
                <w:szCs w:val="24"/>
              </w:rPr>
              <w:t>】</w:t>
            </w:r>
            <w:r>
              <w:rPr>
                <w:rFonts w:hint="eastAsia" w:ascii="宋体" w:hAnsi="宋体" w:eastAsia="宋体" w:cs="宋体"/>
                <w:b/>
                <w:bCs/>
                <w:color w:val="CC0066"/>
                <w:sz w:val="24"/>
                <w:szCs w:val="24"/>
              </w:rPr>
              <w:t>理解、记忆。</w:t>
            </w:r>
          </w:p>
        </w:tc>
        <w:tc>
          <w:tcPr>
            <w:tcW w:w="1527" w:type="dxa"/>
            <w:tcBorders>
              <w:top w:val="dashSmallGap" w:color="5B9BD5" w:themeColor="accent1" w:sz="4" w:space="0"/>
              <w:left w:val="dashSmallGap" w:color="70AD47" w:themeColor="accent6" w:sz="4" w:space="0"/>
              <w:bottom w:val="dashSmallGap" w:color="F4B083" w:themeColor="accent2" w:themeTint="99" w:sz="4" w:space="0"/>
            </w:tcBorders>
            <w:shd w:val="clear" w:color="auto" w:fill="F8FFF5"/>
            <w:vAlign w:val="center"/>
          </w:tcPr>
          <w:p w14:paraId="0BF15564">
            <w:pPr>
              <w:spacing w:line="360" w:lineRule="auto"/>
              <w:rPr>
                <w:rFonts w:ascii="Times New Roman" w:hAnsi="Times New Roman"/>
                <w:b w:val="0"/>
                <w:bCs/>
              </w:rPr>
            </w:pPr>
            <w:r>
              <w:rPr>
                <w:rFonts w:hint="eastAsia" w:ascii="宋体" w:hAnsi="宋体" w:eastAsia="宋体" w:cs="宋体"/>
                <w:b/>
                <w:sz w:val="24"/>
                <w:szCs w:val="24"/>
              </w:rPr>
              <w:t>通过对所学知识的回顾，培养学生的归纳总结能力。</w:t>
            </w:r>
          </w:p>
        </w:tc>
      </w:tr>
      <w:tr w14:paraId="0F70CB26">
        <w:trPr>
          <w:trHeight w:val="567" w:hRule="atLeast"/>
          <w:jc w:val="center"/>
        </w:trPr>
        <w:tc>
          <w:tcPr>
            <w:tcW w:w="1453" w:type="dxa"/>
            <w:tcBorders>
              <w:top w:val="dashSmallGap" w:color="F4B083" w:themeColor="accent2" w:themeTint="99" w:sz="4" w:space="0"/>
              <w:bottom w:val="dashSmallGap" w:color="F4B083" w:themeColor="accent2" w:themeTint="99" w:sz="4" w:space="0"/>
              <w:right w:val="dashSmallGap" w:color="F4B083" w:themeColor="accent2" w:themeTint="99" w:sz="4" w:space="0"/>
            </w:tcBorders>
            <w:shd w:val="clear" w:color="auto" w:fill="FEF2CC" w:themeFill="accent4" w:themeFillTint="32"/>
            <w:vAlign w:val="center"/>
          </w:tcPr>
          <w:p w14:paraId="29967899">
            <w:pPr>
              <w:spacing w:line="360" w:lineRule="auto"/>
              <w:jc w:val="center"/>
              <w:rPr>
                <w:rFonts w:ascii="Times New Roman" w:hAnsi="Times New Roman"/>
                <w:color w:val="2F5597" w:themeColor="accent5" w:themeShade="BF"/>
              </w:rPr>
            </w:pPr>
            <w:r>
              <w:rPr>
                <w:rFonts w:hint="eastAsia" w:ascii="微软雅黑" w:hAnsi="微软雅黑" w:eastAsia="微软雅黑"/>
                <w:b/>
                <w:color w:val="843C0B" w:themeColor="accent2" w:themeShade="80"/>
                <w:sz w:val="24"/>
                <w:szCs w:val="24"/>
              </w:rPr>
              <w:t>作业布置</w:t>
            </w:r>
            <w:r>
              <w:rPr>
                <w:rFonts w:ascii="Times New Roman" w:hAnsi="Times New Roman"/>
                <w:color w:val="843C0B" w:themeColor="accent2" w:themeShade="80"/>
                <w:szCs w:val="24"/>
              </w:rPr>
              <w:t>（2</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F4B083" w:themeColor="accent2" w:themeTint="99" w:sz="4" w:space="0"/>
              <w:left w:val="dashSmallGap" w:color="F4B083" w:themeColor="accent2" w:themeTint="99" w:sz="4" w:space="0"/>
              <w:bottom w:val="dashSmallGap" w:color="F4B083" w:themeColor="accent2" w:themeTint="99" w:sz="4" w:space="0"/>
              <w:right w:val="dashSmallGap" w:color="F4B083" w:themeColor="accent2" w:themeTint="99" w:sz="4" w:space="0"/>
            </w:tcBorders>
            <w:shd w:val="clear" w:color="auto" w:fill="FEFFE9"/>
            <w:vAlign w:val="center"/>
          </w:tcPr>
          <w:p w14:paraId="584EF95C">
            <w:pPr>
              <w:spacing w:line="360" w:lineRule="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教师</w:t>
            </w:r>
            <w:r>
              <w:rPr>
                <w:rFonts w:hint="eastAsia" w:ascii="宋体" w:hAnsi="宋体" w:eastAsia="宋体" w:cs="宋体"/>
                <w:sz w:val="24"/>
                <w:szCs w:val="24"/>
              </w:rPr>
              <w:t>】</w:t>
            </w:r>
            <w:r>
              <w:rPr>
                <w:rFonts w:hint="eastAsia" w:ascii="宋体" w:hAnsi="宋体" w:eastAsia="宋体" w:cs="宋体"/>
                <w:b/>
                <w:color w:val="CC0066"/>
                <w:sz w:val="24"/>
                <w:szCs w:val="24"/>
              </w:rPr>
              <w:t>布置课后作业</w:t>
            </w:r>
          </w:p>
          <w:p w14:paraId="64FC403F">
            <w:pPr>
              <w:spacing w:line="360" w:lineRule="auto"/>
              <w:rPr>
                <w:rFonts w:hint="eastAsia" w:ascii="Times New Roman" w:hAnsi="Times New Roman" w:eastAsia="宋体"/>
                <w:b/>
                <w:lang w:eastAsia="zh-CN"/>
              </w:rPr>
            </w:pPr>
            <w:r>
              <w:rPr>
                <w:rFonts w:hint="eastAsia" w:ascii="宋体" w:hAnsi="宋体" w:eastAsia="宋体" w:cs="宋体"/>
                <w:b/>
                <w:sz w:val="24"/>
                <w:szCs w:val="24"/>
                <w:lang w:eastAsia="zh-CN"/>
              </w:rPr>
              <w:t>简述</w:t>
            </w:r>
            <w:r>
              <w:rPr>
                <w:rFonts w:hint="eastAsia" w:ascii="宋体" w:hAnsi="宋体" w:eastAsia="宋体" w:cs="宋体"/>
                <w:b/>
                <w:sz w:val="24"/>
                <w:szCs w:val="24"/>
              </w:rPr>
              <w:t>大学生心理健康的标准</w:t>
            </w:r>
            <w:r>
              <w:rPr>
                <w:rFonts w:hint="eastAsia" w:ascii="宋体" w:hAnsi="宋体" w:eastAsia="宋体" w:cs="宋体"/>
                <w:b/>
                <w:sz w:val="24"/>
                <w:szCs w:val="24"/>
                <w:lang w:eastAsia="zh-CN"/>
              </w:rPr>
              <w:t>。</w:t>
            </w:r>
          </w:p>
        </w:tc>
        <w:tc>
          <w:tcPr>
            <w:tcW w:w="1527" w:type="dxa"/>
            <w:tcBorders>
              <w:top w:val="dashSmallGap" w:color="F4B083" w:themeColor="accent2" w:themeTint="99" w:sz="4" w:space="0"/>
              <w:left w:val="dashSmallGap" w:color="F4B083" w:themeColor="accent2" w:themeTint="99" w:sz="4" w:space="0"/>
              <w:bottom w:val="dashSmallGap" w:color="F4B083" w:themeColor="accent2" w:themeTint="99" w:sz="4" w:space="0"/>
            </w:tcBorders>
            <w:shd w:val="clear" w:color="auto" w:fill="FEFFE9"/>
            <w:vAlign w:val="center"/>
          </w:tcPr>
          <w:p w14:paraId="729BC203">
            <w:pPr>
              <w:spacing w:line="360" w:lineRule="auto"/>
              <w:rPr>
                <w:rFonts w:ascii="Times New Roman" w:hAnsi="Times New Roman"/>
                <w:b w:val="0"/>
                <w:bCs/>
              </w:rPr>
            </w:pPr>
            <w:r>
              <w:rPr>
                <w:rFonts w:hint="eastAsia" w:ascii="宋体" w:hAnsi="宋体" w:eastAsia="宋体" w:cs="宋体"/>
                <w:b/>
                <w:sz w:val="24"/>
                <w:szCs w:val="24"/>
              </w:rPr>
              <w:t>通过课后练习，使学生巩固所学新知识</w:t>
            </w:r>
          </w:p>
        </w:tc>
      </w:tr>
      <w:tr w14:paraId="14D10C20">
        <w:trPr>
          <w:trHeight w:val="567" w:hRule="atLeast"/>
          <w:jc w:val="center"/>
        </w:trPr>
        <w:tc>
          <w:tcPr>
            <w:tcW w:w="1453" w:type="dxa"/>
            <w:tcBorders>
              <w:top w:val="dashSmallGap" w:color="F4B083" w:themeColor="accent2" w:themeTint="99" w:sz="4" w:space="0"/>
              <w:bottom w:val="dashSmallGap" w:color="70AD47" w:themeColor="accent6" w:sz="4" w:space="0"/>
              <w:right w:val="dashSmallGap" w:color="5B9BD5" w:themeColor="accent1" w:sz="4" w:space="0"/>
            </w:tcBorders>
            <w:shd w:val="clear" w:color="auto" w:fill="FFE5E4"/>
            <w:vAlign w:val="center"/>
          </w:tcPr>
          <w:p w14:paraId="0AB5636C">
            <w:pPr>
              <w:spacing w:line="360" w:lineRule="auto"/>
              <w:jc w:val="center"/>
              <w:rPr>
                <w:rFonts w:ascii="微软雅黑" w:hAnsi="微软雅黑" w:eastAsia="微软雅黑"/>
                <w:b/>
                <w:color w:val="C00000"/>
                <w:sz w:val="24"/>
                <w:szCs w:val="24"/>
              </w:rPr>
            </w:pPr>
            <w:r>
              <w:rPr>
                <w:rFonts w:hint="eastAsia" w:ascii="微软雅黑" w:hAnsi="微软雅黑" w:eastAsia="微软雅黑"/>
                <w:b/>
                <w:color w:val="C00000"/>
                <w:sz w:val="24"/>
                <w:szCs w:val="24"/>
              </w:rPr>
              <w:t>观影活动</w:t>
            </w:r>
            <w:r>
              <w:rPr>
                <w:rFonts w:hint="eastAsia" w:ascii="Times New Roman" w:hAnsi="Times New Roman"/>
                <w:color w:val="C00000"/>
                <w:szCs w:val="24"/>
              </w:rPr>
              <w:t>（40min）</w:t>
            </w:r>
          </w:p>
          <w:p w14:paraId="5A185E97">
            <w:pPr>
              <w:spacing w:line="360" w:lineRule="auto"/>
              <w:jc w:val="both"/>
              <w:rPr>
                <w:rFonts w:ascii="Times New Roman" w:hAnsi="Times New Roman"/>
              </w:rPr>
            </w:pPr>
          </w:p>
        </w:tc>
        <w:tc>
          <w:tcPr>
            <w:tcW w:w="6658" w:type="dxa"/>
            <w:tcBorders>
              <w:top w:val="dashSmallGap" w:color="F4B083" w:themeColor="accent2" w:themeTint="99" w:sz="4" w:space="0"/>
              <w:left w:val="dashSmallGap" w:color="5B9BD5" w:themeColor="accent1" w:sz="4" w:space="0"/>
              <w:bottom w:val="dashSmallGap" w:color="70AD47" w:themeColor="accent6" w:sz="4" w:space="0"/>
              <w:right w:val="dashSmallGap" w:color="5B9BD5" w:themeColor="accent1" w:sz="4" w:space="0"/>
            </w:tcBorders>
            <w:shd w:val="clear" w:color="auto" w:fill="auto"/>
            <w:vAlign w:val="center"/>
          </w:tcPr>
          <w:p w14:paraId="05918E87">
            <w:pPr>
              <w:widowControl/>
              <w:spacing w:line="360" w:lineRule="auto"/>
              <w:rPr>
                <w:rFonts w:hint="eastAsia" w:ascii="宋体" w:hAnsi="宋体" w:eastAsia="宋体" w:cs="宋体"/>
                <w:b/>
                <w:sz w:val="24"/>
                <w:szCs w:val="24"/>
                <w:lang w:eastAsia="zh-CN"/>
              </w:rPr>
            </w:pPr>
            <w:r>
              <w:rPr>
                <w:rFonts w:hint="eastAsia" w:ascii="宋体" w:hAnsi="宋体" w:eastAsia="宋体" w:cs="宋体"/>
                <w:sz w:val="24"/>
                <w:szCs w:val="24"/>
              </w:rPr>
              <w:t>【</w:t>
            </w:r>
            <w:r>
              <w:rPr>
                <w:rFonts w:hint="eastAsia" w:ascii="宋体" w:hAnsi="宋体" w:eastAsia="宋体" w:cs="宋体"/>
                <w:b/>
                <w:sz w:val="24"/>
                <w:szCs w:val="24"/>
              </w:rPr>
              <w:t>教师</w:t>
            </w:r>
            <w:r>
              <w:rPr>
                <w:rFonts w:hint="eastAsia" w:ascii="宋体" w:hAnsi="宋体" w:eastAsia="宋体" w:cs="宋体"/>
                <w:sz w:val="24"/>
                <w:szCs w:val="24"/>
              </w:rPr>
              <w:t>】</w:t>
            </w:r>
            <w:r>
              <w:rPr>
                <w:rFonts w:hint="eastAsia" w:ascii="宋体" w:hAnsi="宋体" w:eastAsia="宋体" w:cs="宋体"/>
                <w:b/>
                <w:sz w:val="24"/>
                <w:szCs w:val="24"/>
                <w:lang w:eastAsia="zh-CN"/>
              </w:rPr>
              <w:t>学习了前两节内容之后，这节课我们来观看一部电影《心灵捕手》。</w:t>
            </w:r>
          </w:p>
          <w:p w14:paraId="6B0EDB2F">
            <w:pPr>
              <w:widowControl/>
              <w:spacing w:line="360" w:lineRule="auto"/>
              <w:rPr>
                <w:rFonts w:hint="eastAsia" w:ascii="宋体" w:hAnsi="宋体" w:eastAsia="宋体" w:cs="宋体"/>
                <w:b/>
                <w:color w:val="CC0066"/>
                <w:sz w:val="24"/>
                <w:szCs w:val="24"/>
              </w:rPr>
            </w:pPr>
            <w:r>
              <w:rPr>
                <w:rFonts w:hint="eastAsia" w:ascii="宋体" w:hAnsi="宋体" w:eastAsia="宋体" w:cs="宋体"/>
                <w:sz w:val="24"/>
                <w:szCs w:val="24"/>
              </w:rPr>
              <w:t>【</w:t>
            </w:r>
            <w:r>
              <w:rPr>
                <w:rFonts w:hint="eastAsia" w:ascii="宋体" w:hAnsi="宋体" w:eastAsia="宋体" w:cs="宋体"/>
                <w:b/>
                <w:sz w:val="24"/>
                <w:szCs w:val="24"/>
              </w:rPr>
              <w:t>学生</w:t>
            </w:r>
            <w:r>
              <w:rPr>
                <w:rFonts w:hint="eastAsia" w:ascii="宋体" w:hAnsi="宋体" w:eastAsia="宋体" w:cs="宋体"/>
                <w:sz w:val="24"/>
                <w:szCs w:val="24"/>
              </w:rPr>
              <w:t>】</w:t>
            </w:r>
            <w:r>
              <w:rPr>
                <w:rFonts w:hint="eastAsia" w:ascii="宋体" w:hAnsi="宋体" w:eastAsia="宋体" w:cs="宋体"/>
                <w:b/>
                <w:color w:val="CC0066"/>
                <w:sz w:val="24"/>
                <w:szCs w:val="24"/>
                <w:lang w:eastAsia="zh-CN"/>
              </w:rPr>
              <w:t>分享对该电影的见解</w:t>
            </w:r>
            <w:r>
              <w:rPr>
                <w:rFonts w:hint="eastAsia" w:ascii="宋体" w:hAnsi="宋体" w:eastAsia="宋体" w:cs="宋体"/>
                <w:b/>
                <w:color w:val="CC0066"/>
                <w:sz w:val="24"/>
                <w:szCs w:val="24"/>
              </w:rPr>
              <w:t>。</w:t>
            </w:r>
          </w:p>
          <w:p w14:paraId="41345741">
            <w:pPr>
              <w:widowControl/>
              <w:spacing w:line="360" w:lineRule="auto"/>
              <w:rPr>
                <w:rFonts w:hint="eastAsia" w:ascii="宋体" w:hAnsi="宋体" w:eastAsia="宋体" w:cs="宋体"/>
                <w:b/>
                <w:kern w:val="0"/>
                <w:sz w:val="24"/>
                <w:szCs w:val="24"/>
                <w:lang w:eastAsia="zh-CN"/>
              </w:rPr>
            </w:pPr>
            <w:r>
              <w:rPr>
                <w:rFonts w:hint="eastAsia" w:ascii="宋体" w:hAnsi="宋体" w:eastAsia="宋体" w:cs="宋体"/>
                <w:sz w:val="24"/>
                <w:szCs w:val="24"/>
              </w:rPr>
              <w:t>【</w:t>
            </w:r>
            <w:r>
              <w:rPr>
                <w:rFonts w:hint="eastAsia" w:ascii="宋体" w:hAnsi="宋体" w:eastAsia="宋体" w:cs="宋体"/>
                <w:b/>
                <w:sz w:val="24"/>
                <w:szCs w:val="24"/>
              </w:rPr>
              <w:t>教师</w:t>
            </w:r>
            <w:r>
              <w:rPr>
                <w:rFonts w:hint="eastAsia" w:ascii="宋体" w:hAnsi="宋体" w:eastAsia="宋体" w:cs="宋体"/>
                <w:sz w:val="24"/>
                <w:szCs w:val="24"/>
              </w:rPr>
              <w:t>】</w:t>
            </w:r>
            <w:r>
              <w:rPr>
                <w:rFonts w:hint="eastAsia" w:ascii="宋体" w:hAnsi="宋体" w:eastAsia="宋体" w:cs="宋体"/>
                <w:b/>
                <w:sz w:val="24"/>
                <w:szCs w:val="24"/>
              </w:rPr>
              <w:t>电影《心灵捕手》，由格斯·范·桑特导演，1997 年拍摄完成。影片讲述了一个名叫威尔的麻省理工学院的清洁工逆袭成为天才数学家的故事。威尔作为学校的清洁工，在一次意外中看到数学教授公布的一道数学难题，这道难题没有学生能解但最终却被威尔解了出来，数学教授蓝波因而发现了威尔在数学方面的惊人天赋。但不巧的是，威尔出生在一个状况不良的家庭，导致他内心叛逆，变成了一个问题少年。于是数学教授蓝波请求资深的心理学教授老友尚恩来辅导这个数学天才的心理问题，最终威尔渐渐地打开了自己的心扉，重新恢复了对人性的信任和希望，并鼓起勇气找回了爱情，完成了自我的升华。整部电影感人至深，发人深省。</w:t>
            </w:r>
          </w:p>
          <w:p w14:paraId="4120B298">
            <w:pPr>
              <w:widowControl/>
              <w:spacing w:line="360" w:lineRule="auto"/>
              <w:rPr>
                <w:rFonts w:hint="eastAsia" w:ascii="宋体" w:hAnsi="宋体" w:eastAsia="宋体" w:cs="宋体"/>
                <w:sz w:val="24"/>
                <w:szCs w:val="24"/>
                <w:lang w:eastAsia="zh-CN"/>
              </w:rPr>
            </w:pPr>
            <w:r>
              <w:rPr>
                <w:rFonts w:hint="eastAsia" w:ascii="宋体" w:hAnsi="宋体" w:eastAsia="宋体" w:cs="宋体"/>
                <w:sz w:val="24"/>
                <w:szCs w:val="24"/>
              </w:rPr>
              <w:t>【</w:t>
            </w:r>
            <w:r>
              <w:rPr>
                <w:rFonts w:hint="eastAsia" w:ascii="宋体" w:hAnsi="宋体" w:eastAsia="宋体" w:cs="宋体"/>
                <w:b/>
                <w:sz w:val="24"/>
                <w:szCs w:val="24"/>
              </w:rPr>
              <w:t>教师</w:t>
            </w:r>
            <w:r>
              <w:rPr>
                <w:rFonts w:hint="eastAsia" w:ascii="宋体" w:hAnsi="宋体" w:eastAsia="宋体" w:cs="宋体"/>
                <w:sz w:val="24"/>
                <w:szCs w:val="24"/>
              </w:rPr>
              <w:t>】</w:t>
            </w:r>
            <w:r>
              <w:rPr>
                <w:rFonts w:hint="eastAsia" w:ascii="宋体" w:hAnsi="宋体" w:eastAsia="宋体" w:cs="宋体"/>
                <w:sz w:val="24"/>
                <w:szCs w:val="24"/>
                <w:lang w:val="en-US" w:eastAsia="zh-CN"/>
              </w:rPr>
              <w:t xml:space="preserve"> </w:t>
            </w:r>
            <w:r>
              <w:rPr>
                <w:rFonts w:hint="eastAsia" w:ascii="宋体" w:hAnsi="宋体" w:eastAsia="宋体" w:cs="宋体"/>
                <w:b/>
                <w:color w:val="CC0066"/>
                <w:sz w:val="24"/>
                <w:szCs w:val="24"/>
                <w:lang w:val="en-US" w:eastAsia="zh-CN"/>
              </w:rPr>
              <w:t>我们从该电影中学到了什么？</w:t>
            </w:r>
          </w:p>
          <w:p w14:paraId="287649FC">
            <w:pPr>
              <w:widowControl/>
              <w:spacing w:line="360" w:lineRule="auto"/>
              <w:ind w:left="-19" w:leftChars="-9" w:firstLine="502" w:firstLineChars="209"/>
              <w:rPr>
                <w:rFonts w:hint="eastAsia" w:ascii="宋体" w:hAnsi="宋体" w:eastAsia="宋体" w:cs="宋体"/>
                <w:sz w:val="24"/>
                <w:szCs w:val="24"/>
              </w:rPr>
            </w:pPr>
            <w:r>
              <w:rPr>
                <w:rFonts w:hint="eastAsia" w:ascii="宋体" w:hAnsi="宋体" w:eastAsia="宋体" w:cs="宋体"/>
                <w:b/>
                <w:sz w:val="24"/>
                <w:szCs w:val="24"/>
              </w:rPr>
              <w:t>我们每个人都想理解别人，也都渴望被人理解，被关爱，但是如果你不打开心门，是没有人能够走进你的心里的。逃避现实，不如面对自我，努力去培养健康、积极的心态，追求幸福人生。</w:t>
            </w:r>
          </w:p>
          <w:p w14:paraId="10074237">
            <w:pPr>
              <w:widowControl/>
              <w:spacing w:line="360" w:lineRule="auto"/>
              <w:jc w:val="both"/>
              <w:rPr>
                <w:rFonts w:ascii="Times New Roman" w:hAnsi="Times New Roman"/>
              </w:rPr>
            </w:pPr>
            <w:r>
              <w:rPr>
                <w:rFonts w:hint="eastAsia" w:ascii="宋体" w:hAnsi="宋体" w:eastAsia="宋体" w:cs="宋体"/>
                <w:b/>
                <w:bCs/>
                <w:sz w:val="24"/>
                <w:szCs w:val="24"/>
              </w:rPr>
              <w:t>【</w:t>
            </w:r>
            <w:r>
              <w:rPr>
                <w:rFonts w:hint="eastAsia" w:ascii="宋体" w:hAnsi="宋体" w:eastAsia="宋体" w:cs="宋体"/>
                <w:b/>
                <w:sz w:val="24"/>
                <w:szCs w:val="24"/>
              </w:rPr>
              <w:t>学生</w:t>
            </w:r>
            <w:r>
              <w:rPr>
                <w:rFonts w:hint="eastAsia" w:ascii="宋体" w:hAnsi="宋体" w:eastAsia="宋体" w:cs="宋体"/>
                <w:b/>
                <w:bCs/>
                <w:sz w:val="24"/>
                <w:szCs w:val="24"/>
              </w:rPr>
              <w:t>】</w:t>
            </w:r>
            <w:r>
              <w:rPr>
                <w:rFonts w:hint="eastAsia" w:ascii="宋体" w:hAnsi="宋体" w:eastAsia="宋体" w:cs="宋体"/>
                <w:b/>
                <w:bCs/>
                <w:color w:val="CC0066"/>
                <w:sz w:val="24"/>
                <w:szCs w:val="24"/>
              </w:rPr>
              <w:t>理解、记忆。</w:t>
            </w:r>
          </w:p>
        </w:tc>
        <w:tc>
          <w:tcPr>
            <w:tcW w:w="1527" w:type="dxa"/>
            <w:tcBorders>
              <w:top w:val="dashSmallGap" w:color="F4B083" w:themeColor="accent2" w:themeTint="99" w:sz="4" w:space="0"/>
              <w:left w:val="dashSmallGap" w:color="5B9BD5" w:themeColor="accent1" w:sz="4" w:space="0"/>
              <w:bottom w:val="dashSmallGap" w:color="70AD47" w:themeColor="accent6" w:sz="4" w:space="0"/>
            </w:tcBorders>
            <w:shd w:val="clear" w:color="auto" w:fill="auto"/>
            <w:vAlign w:val="center"/>
          </w:tcPr>
          <w:p w14:paraId="2C6D2038">
            <w:pPr>
              <w:spacing w:line="360" w:lineRule="auto"/>
              <w:jc w:val="both"/>
              <w:rPr>
                <w:rFonts w:ascii="Times New Roman" w:hAnsi="Times New Roman"/>
                <w:b w:val="0"/>
                <w:bCs/>
                <w:szCs w:val="24"/>
              </w:rPr>
            </w:pPr>
            <w:r>
              <w:rPr>
                <w:rFonts w:hint="eastAsia" w:ascii="宋体" w:hAnsi="宋体" w:eastAsia="宋体" w:cs="宋体"/>
                <w:b/>
                <w:sz w:val="24"/>
                <w:szCs w:val="24"/>
              </w:rPr>
              <w:t>通过</w:t>
            </w:r>
            <w:r>
              <w:rPr>
                <w:rFonts w:hint="eastAsia" w:ascii="宋体" w:hAnsi="宋体" w:eastAsia="宋体" w:cs="宋体"/>
                <w:b/>
                <w:sz w:val="24"/>
                <w:szCs w:val="24"/>
                <w:lang w:eastAsia="zh-CN"/>
              </w:rPr>
              <w:t>观看电影</w:t>
            </w:r>
            <w:r>
              <w:rPr>
                <w:rFonts w:hint="eastAsia" w:ascii="宋体" w:hAnsi="宋体" w:eastAsia="宋体" w:cs="宋体"/>
                <w:b/>
                <w:sz w:val="24"/>
                <w:szCs w:val="24"/>
              </w:rPr>
              <w:t>，客观直接的展示学习</w:t>
            </w:r>
            <w:r>
              <w:rPr>
                <w:rFonts w:hint="eastAsia" w:ascii="宋体" w:hAnsi="宋体" w:eastAsia="宋体" w:cs="宋体"/>
                <w:b/>
                <w:sz w:val="24"/>
                <w:szCs w:val="24"/>
                <w:lang w:eastAsia="zh-CN"/>
              </w:rPr>
              <w:t>心理健康</w:t>
            </w:r>
            <w:r>
              <w:rPr>
                <w:rFonts w:hint="eastAsia" w:ascii="宋体" w:hAnsi="宋体" w:eastAsia="宋体" w:cs="宋体"/>
                <w:b/>
                <w:sz w:val="24"/>
                <w:szCs w:val="24"/>
              </w:rPr>
              <w:t>的基础知识。</w:t>
            </w:r>
          </w:p>
        </w:tc>
      </w:tr>
      <w:tr w14:paraId="4C7C172F">
        <w:trPr>
          <w:trHeight w:val="567" w:hRule="atLeast"/>
          <w:jc w:val="center"/>
        </w:trPr>
        <w:tc>
          <w:tcPr>
            <w:tcW w:w="1453" w:type="dxa"/>
            <w:tcBorders>
              <w:top w:val="dashSmallGap" w:color="70AD47" w:themeColor="accent6" w:sz="4" w:space="0"/>
              <w:bottom w:val="double" w:color="823B0B" w:themeColor="accent2" w:themeShade="7F" w:sz="4" w:space="0"/>
              <w:right w:val="dashSmallGap" w:color="70AD47" w:themeColor="accent6" w:sz="4" w:space="0"/>
            </w:tcBorders>
            <w:shd w:val="clear" w:color="auto" w:fill="E2EFDA" w:themeFill="accent6" w:themeFillTint="32"/>
            <w:vAlign w:val="center"/>
          </w:tcPr>
          <w:p w14:paraId="651019F2">
            <w:pPr>
              <w:spacing w:line="360" w:lineRule="auto"/>
              <w:jc w:val="center"/>
              <w:rPr>
                <w:rFonts w:ascii="Times New Roman" w:hAnsi="Times New Roman"/>
                <w:color w:val="385723" w:themeColor="accent6" w:themeShade="80"/>
              </w:rPr>
            </w:pPr>
            <w:r>
              <w:rPr>
                <w:rFonts w:hint="eastAsia" w:ascii="微软雅黑" w:hAnsi="微软雅黑" w:eastAsia="微软雅黑"/>
                <w:b/>
                <w:color w:val="385723" w:themeColor="accent6" w:themeShade="80"/>
                <w:sz w:val="24"/>
                <w:szCs w:val="24"/>
                <w:lang w:eastAsia="zh-CN"/>
              </w:rPr>
              <w:t>互动聊心</w:t>
            </w:r>
            <w:r>
              <w:rPr>
                <w:rFonts w:ascii="Times New Roman" w:hAnsi="Times New Roman"/>
                <w:color w:val="385723" w:themeColor="accent6" w:themeShade="80"/>
                <w:szCs w:val="24"/>
              </w:rPr>
              <w:t>（5</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70AD47" w:themeColor="accent6" w:sz="4" w:space="0"/>
              <w:left w:val="dashSmallGap" w:color="70AD47" w:themeColor="accent6" w:sz="4" w:space="0"/>
              <w:bottom w:val="double" w:color="823B0B" w:themeColor="accent2" w:themeShade="7F" w:sz="4" w:space="0"/>
              <w:right w:val="dashSmallGap" w:color="70AD47" w:themeColor="accent6" w:sz="4" w:space="0"/>
            </w:tcBorders>
            <w:shd w:val="clear" w:color="auto" w:fill="auto"/>
            <w:vAlign w:val="center"/>
          </w:tcPr>
          <w:p w14:paraId="739BF3AE">
            <w:pPr>
              <w:spacing w:line="360" w:lineRule="auto"/>
              <w:rPr>
                <w:rFonts w:hint="eastAsia" w:ascii="宋体" w:hAnsi="宋体" w:eastAsia="宋体" w:cs="宋体"/>
                <w:b/>
                <w:color w:val="CC0066"/>
                <w:sz w:val="24"/>
                <w:szCs w:val="24"/>
                <w:lang w:eastAsia="zh-CN"/>
              </w:rPr>
            </w:pPr>
            <w:r>
              <w:rPr>
                <w:rFonts w:hint="eastAsia" w:ascii="宋体" w:hAnsi="宋体" w:eastAsia="宋体" w:cs="宋体"/>
                <w:sz w:val="24"/>
                <w:szCs w:val="24"/>
              </w:rPr>
              <w:t>【</w:t>
            </w:r>
            <w:r>
              <w:rPr>
                <w:rFonts w:hint="eastAsia" w:ascii="宋体" w:hAnsi="宋体" w:eastAsia="宋体" w:cs="宋体"/>
                <w:b/>
                <w:sz w:val="24"/>
                <w:szCs w:val="24"/>
              </w:rPr>
              <w:t>教师</w:t>
            </w:r>
            <w:r>
              <w:rPr>
                <w:rFonts w:hint="eastAsia" w:ascii="宋体" w:hAnsi="宋体" w:eastAsia="宋体" w:cs="宋体"/>
                <w:sz w:val="24"/>
                <w:szCs w:val="24"/>
              </w:rPr>
              <w:t>】</w:t>
            </w:r>
            <w:r>
              <w:rPr>
                <w:rFonts w:hint="eastAsia" w:ascii="宋体" w:hAnsi="宋体" w:eastAsia="宋体" w:cs="宋体"/>
                <w:b/>
                <w:color w:val="CC0066"/>
                <w:sz w:val="24"/>
                <w:szCs w:val="24"/>
                <w:lang w:eastAsia="zh-CN"/>
              </w:rPr>
              <w:t>接下来的五分钟，是互动时间，我们看了电影，学了知识，那么在以后的生活和学习中再遇到挫折我们应该怎么做？</w:t>
            </w:r>
          </w:p>
          <w:p w14:paraId="1D926308">
            <w:pPr>
              <w:spacing w:line="360" w:lineRule="auto"/>
              <w:rPr>
                <w:rFonts w:hint="default" w:ascii="Times New Roman" w:hAnsi="Times New Roman" w:eastAsia="宋体"/>
                <w:lang w:val="en-US" w:eastAsia="zh-CN"/>
              </w:rPr>
            </w:pPr>
            <w:r>
              <w:rPr>
                <w:rFonts w:hint="eastAsia" w:ascii="宋体" w:hAnsi="宋体" w:eastAsia="宋体" w:cs="宋体"/>
                <w:sz w:val="24"/>
                <w:szCs w:val="24"/>
              </w:rPr>
              <w:t>【</w:t>
            </w:r>
            <w:r>
              <w:rPr>
                <w:rFonts w:hint="eastAsia" w:ascii="宋体" w:hAnsi="宋体" w:eastAsia="宋体" w:cs="宋体"/>
                <w:b/>
                <w:sz w:val="24"/>
                <w:szCs w:val="24"/>
              </w:rPr>
              <w:t>学生</w:t>
            </w:r>
            <w:r>
              <w:rPr>
                <w:rFonts w:hint="eastAsia" w:ascii="宋体" w:hAnsi="宋体" w:eastAsia="宋体" w:cs="宋体"/>
                <w:sz w:val="24"/>
                <w:szCs w:val="24"/>
              </w:rPr>
              <w:t>】</w:t>
            </w:r>
            <w:r>
              <w:rPr>
                <w:rFonts w:hint="eastAsia" w:ascii="宋体" w:hAnsi="宋体" w:eastAsia="宋体" w:cs="宋体"/>
                <w:b/>
                <w:color w:val="CC0066"/>
                <w:sz w:val="24"/>
                <w:szCs w:val="24"/>
                <w:lang w:eastAsia="zh-CN"/>
              </w:rPr>
              <w:t>分组讨论，积极踊跃发言</w:t>
            </w:r>
            <w:r>
              <w:rPr>
                <w:rFonts w:hint="eastAsia" w:ascii="宋体" w:hAnsi="宋体" w:eastAsia="宋体" w:cs="宋体"/>
                <w:b/>
                <w:color w:val="CC0066"/>
                <w:sz w:val="24"/>
                <w:szCs w:val="24"/>
                <w:lang w:val="en-US" w:eastAsia="zh-CN"/>
              </w:rPr>
              <w:t xml:space="preserve"> ，给小组加学分。</w:t>
            </w:r>
          </w:p>
        </w:tc>
        <w:tc>
          <w:tcPr>
            <w:tcW w:w="1527" w:type="dxa"/>
            <w:tcBorders>
              <w:top w:val="dashSmallGap" w:color="70AD47" w:themeColor="accent6" w:sz="4" w:space="0"/>
              <w:left w:val="dashSmallGap" w:color="70AD47" w:themeColor="accent6" w:sz="4" w:space="0"/>
              <w:bottom w:val="double" w:color="823B0B" w:themeColor="accent2" w:themeShade="7F" w:sz="4" w:space="0"/>
            </w:tcBorders>
            <w:shd w:val="clear" w:color="auto" w:fill="auto"/>
            <w:vAlign w:val="center"/>
          </w:tcPr>
          <w:p w14:paraId="13190A1F">
            <w:pPr>
              <w:spacing w:line="360" w:lineRule="auto"/>
              <w:rPr>
                <w:rFonts w:ascii="Times New Roman" w:hAnsi="Times New Roman"/>
              </w:rPr>
            </w:pPr>
            <w:r>
              <w:rPr>
                <w:rFonts w:hint="eastAsia" w:ascii="宋体" w:hAnsi="宋体" w:eastAsia="宋体" w:cs="宋体"/>
                <w:b/>
                <w:sz w:val="24"/>
                <w:szCs w:val="24"/>
              </w:rPr>
              <w:t>增强对</w:t>
            </w:r>
            <w:r>
              <w:rPr>
                <w:rFonts w:hint="eastAsia" w:ascii="宋体" w:hAnsi="宋体" w:eastAsia="宋体" w:cs="宋体"/>
                <w:b/>
                <w:sz w:val="24"/>
                <w:szCs w:val="24"/>
                <w:lang w:eastAsia="zh-CN"/>
              </w:rPr>
              <w:t>心理健康</w:t>
            </w:r>
            <w:r>
              <w:rPr>
                <w:rFonts w:hint="eastAsia" w:ascii="宋体" w:hAnsi="宋体" w:eastAsia="宋体" w:cs="宋体"/>
                <w:b/>
                <w:sz w:val="24"/>
                <w:szCs w:val="24"/>
              </w:rPr>
              <w:t>的理解</w:t>
            </w:r>
            <w:r>
              <w:rPr>
                <w:rFonts w:hint="eastAsia" w:ascii="宋体" w:hAnsi="宋体" w:eastAsia="宋体" w:cs="宋体"/>
                <w:sz w:val="24"/>
                <w:szCs w:val="24"/>
              </w:rPr>
              <w:t>。</w:t>
            </w:r>
          </w:p>
        </w:tc>
      </w:tr>
      <w:tr w14:paraId="2E9C8FC5">
        <w:trPr>
          <w:trHeight w:val="567" w:hRule="atLeast"/>
          <w:jc w:val="center"/>
        </w:trPr>
        <w:tc>
          <w:tcPr>
            <w:tcW w:w="1453" w:type="dxa"/>
            <w:tcBorders>
              <w:top w:val="double" w:color="823B0B" w:themeColor="accent2" w:themeShade="7F" w:sz="4" w:space="0"/>
            </w:tcBorders>
            <w:shd w:val="clear" w:color="auto" w:fill="FFD965" w:themeFill="accent4" w:themeFillTint="99"/>
            <w:vAlign w:val="center"/>
          </w:tcPr>
          <w:p w14:paraId="35DBBA56">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843C0B" w:themeColor="accent2" w:themeShade="80"/>
                <w:sz w:val="24"/>
                <w:szCs w:val="24"/>
              </w:rPr>
              <w:t>教学反思</w:t>
            </w:r>
          </w:p>
        </w:tc>
        <w:tc>
          <w:tcPr>
            <w:tcW w:w="8185" w:type="dxa"/>
            <w:gridSpan w:val="2"/>
            <w:tcBorders>
              <w:top w:val="double" w:color="823B0B" w:themeColor="accent2" w:themeShade="7F" w:sz="4" w:space="0"/>
            </w:tcBorders>
            <w:shd w:val="clear" w:color="auto" w:fill="FFD965" w:themeFill="accent4" w:themeFillTint="99"/>
            <w:vAlign w:val="center"/>
          </w:tcPr>
          <w:p w14:paraId="7D862DC6">
            <w:pPr>
              <w:spacing w:line="360" w:lineRule="auto"/>
              <w:rPr>
                <w:rFonts w:ascii="Times New Roman" w:hAnsi="Times New Roman"/>
              </w:rPr>
            </w:pPr>
            <w:r>
              <w:rPr>
                <w:rFonts w:hint="eastAsia" w:ascii="宋体" w:hAnsi="宋体" w:eastAsia="宋体" w:cs="宋体"/>
                <w:sz w:val="24"/>
                <w:szCs w:val="24"/>
              </w:rPr>
              <w:t>由于课的时长问题，没有时间让所有人进行展示，这个环节只能精选一两个人进行演示，应借助信息化手段，对学生的掌握程度进行多方位的测评。</w:t>
            </w:r>
            <w:bookmarkStart w:id="0" w:name="_GoBack"/>
            <w:bookmarkEnd w:id="0"/>
          </w:p>
        </w:tc>
      </w:tr>
    </w:tbl>
    <w:p w14:paraId="1CD61DC9"/>
    <w:sectPr>
      <w:pgSz w:w="11906" w:h="16838"/>
      <w:pgMar w:top="1134" w:right="850" w:bottom="1134" w:left="85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华文琥珀">
    <w:altName w:val="宋体-简"/>
    <w:panose1 w:val="02010800040101010101"/>
    <w:charset w:val="86"/>
    <w:family w:val="auto"/>
    <w:pitch w:val="default"/>
    <w:sig w:usb0="00000000" w:usb1="00000000" w:usb2="00000010" w:usb3="00000000" w:csb0="00040000" w:csb1="00000000"/>
  </w:font>
  <w:font w:name="微软雅黑">
    <w:panose1 w:val="020B0503020204020204"/>
    <w:charset w:val="86"/>
    <w:family w:val="swiss"/>
    <w:pitch w:val="default"/>
    <w:sig w:usb0="80000287" w:usb1="2ACF3C50" w:usb2="00000016" w:usb3="00000000" w:csb0="0004001F" w:csb1="00000000"/>
  </w:font>
  <w:font w:name="MS Mincho">
    <w:altName w:val="Hiragino Sans"/>
    <w:panose1 w:val="02020609040205080304"/>
    <w:charset w:val="80"/>
    <w:family w:val="modern"/>
    <w:pitch w:val="default"/>
    <w:sig w:usb0="00000000" w:usb1="00000000" w:usb2="00000012" w:usb3="00000000" w:csb0="4002009F" w:csb1="DFD70000"/>
  </w:font>
  <w:font w:name="楷体">
    <w:altName w:val="汉仪楷体KW"/>
    <w:panose1 w:val="00000000000000000000"/>
    <w:charset w:val="00"/>
    <w:family w:val="auto"/>
    <w:pitch w:val="default"/>
    <w:sig w:usb0="00000000" w:usb1="00000000" w:usb2="00000000" w:usb3="00000000" w:csb0="00000000" w:csb1="00000000"/>
  </w:font>
  <w:font w:name="Times New Roman Bold">
    <w:panose1 w:val="02020603050405020304"/>
    <w:charset w:val="00"/>
    <w:family w:val="auto"/>
    <w:pitch w:val="default"/>
    <w:sig w:usb0="E0002AEF" w:usb1="C0007841" w:usb2="00000009" w:usb3="00000000" w:csb0="400001FF" w:csb1="FFFF0000"/>
  </w:font>
  <w:font w:name="PMingLiU">
    <w:altName w:val="宋体-繁"/>
    <w:panose1 w:val="02020500000000000000"/>
    <w:charset w:val="88"/>
    <w:family w:val="roman"/>
    <w:pitch w:val="default"/>
    <w:sig w:usb0="00000000" w:usb1="00000000" w:usb2="00000016" w:usb3="00000000" w:csb0="00100001"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义启月亮体之上弦月">
    <w:panose1 w:val="00000000000000000000"/>
    <w:charset w:val="86"/>
    <w:family w:val="auto"/>
    <w:pitch w:val="default"/>
    <w:sig w:usb0="E00002FF" w:usb1="7881205B" w:usb2="00000022" w:usb3="00000000" w:csb0="2006019F" w:csb1="4F010000"/>
  </w:font>
  <w:font w:name="宋体-简">
    <w:panose1 w:val="02010800040101010101"/>
    <w:charset w:val="86"/>
    <w:family w:val="auto"/>
    <w:pitch w:val="default"/>
    <w:sig w:usb0="00000001" w:usb1="080F0000" w:usb2="00000000" w:usb3="00000000" w:csb0="00040000" w:csb1="00000000"/>
  </w:font>
  <w:font w:name="たぬき油性マジック">
    <w:panose1 w:val="020B0502000000000001"/>
    <w:charset w:val="86"/>
    <w:family w:val="auto"/>
    <w:pitch w:val="default"/>
    <w:sig w:usb0="A00000AF" w:usb1="4000204A" w:usb2="00000000" w:usb3="00000000" w:csb0="00040000" w:csb1="00000000"/>
  </w:font>
  <w:font w:name="Hiragino Sans">
    <w:panose1 w:val="020B0300000000000000"/>
    <w:charset w:val="80"/>
    <w:family w:val="auto"/>
    <w:pitch w:val="default"/>
    <w:sig w:usb0="E00002FF" w:usb1="7AE7FFFF" w:usb2="00000012" w:usb3="00000000" w:csb0="0002000D" w:csb1="00000000"/>
  </w:font>
  <w:font w:name="汉仪楷体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宋体-繁">
    <w:panose1 w:val="02010600040101010101"/>
    <w:charset w:val="86"/>
    <w:family w:val="auto"/>
    <w:pitch w:val="default"/>
    <w:sig w:usb0="00000287" w:usb1="080F0000" w:usb2="00000000" w:usb3="00000000" w:csb0="0004009F" w:csb1="DFD70000"/>
  </w:font>
  <w:font w:name="思源宋体">
    <w:panose1 w:val="02020700000000000000"/>
    <w:charset w:val="86"/>
    <w:family w:val="auto"/>
    <w:pitch w:val="default"/>
    <w:sig w:usb0="30000083" w:usb1="2BDF3C10" w:usb2="00000016" w:usb3="00000000" w:csb0="602E010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7CB84D">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EC397F">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362533">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4E332">
    <w:pPr>
      <w:pStyle w:val="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0C3050">
    <w:pPr>
      <w:pStyle w:val="6"/>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F5B17E">
    <w:pPr>
      <w:pStyle w:val="6"/>
      <w:pBdr>
        <w:bottom w:val="none" w:color="auto" w:sz="0" w:space="0"/>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10160" b="1270"/>
          <wp:wrapNone/>
          <wp:docPr id="15" name="WordPictureWatermark5699602" descr="背景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ordPictureWatermark5699602" descr="背景8"/>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C91E6A">
    <w:pPr>
      <w:pStyle w:val="6"/>
      <w:pBdr>
        <w:bottom w:val="none" w:color="auto" w:sz="0" w:space="1"/>
      </w:pBdr>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7559040" cy="10692130"/>
          <wp:effectExtent l="0" t="0" r="10160" b="1270"/>
          <wp:wrapNone/>
          <wp:docPr id="16" name="WordPictureWatermark5699602" descr="背景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dPictureWatermark5699602" descr="背景8"/>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759AE1E"/>
    <w:multiLevelType w:val="singleLevel"/>
    <w:tmpl w:val="9759AE1E"/>
    <w:lvl w:ilvl="0" w:tentative="0">
      <w:start w:val="3"/>
      <w:numFmt w:val="chineseCounting"/>
      <w:suff w:val="nothing"/>
      <w:lvlText w:val="%1、"/>
      <w:lvlJc w:val="left"/>
      <w:rPr>
        <w:rFonts w:hint="eastAsia"/>
        <w:b/>
        <w:bCs/>
      </w:rPr>
    </w:lvl>
  </w:abstractNum>
  <w:abstractNum w:abstractNumId="1">
    <w:nsid w:val="D22AC372"/>
    <w:multiLevelType w:val="singleLevel"/>
    <w:tmpl w:val="D22AC372"/>
    <w:lvl w:ilvl="0" w:tentative="0">
      <w:start w:val="2"/>
      <w:numFmt w:val="chineseCounting"/>
      <w:suff w:val="nothing"/>
      <w:lvlText w:val="（%1）"/>
      <w:lvlJc w:val="left"/>
      <w:rPr>
        <w:rFonts w:hint="eastAsia"/>
      </w:rPr>
    </w:lvl>
  </w:abstractNum>
  <w:abstractNum w:abstractNumId="2">
    <w:nsid w:val="E4A3E055"/>
    <w:multiLevelType w:val="singleLevel"/>
    <w:tmpl w:val="E4A3E055"/>
    <w:lvl w:ilvl="0" w:tentative="0">
      <w:start w:val="1"/>
      <w:numFmt w:val="chineseCounting"/>
      <w:suff w:val="nothing"/>
      <w:lvlText w:val="（%1）"/>
      <w:lvlJc w:val="left"/>
      <w:rPr>
        <w:rFonts w:hint="eastAsia"/>
      </w:rPr>
    </w:lvl>
  </w:abstractNum>
  <w:abstractNum w:abstractNumId="3">
    <w:nsid w:val="FE9FD8DC"/>
    <w:multiLevelType w:val="singleLevel"/>
    <w:tmpl w:val="FE9FD8DC"/>
    <w:lvl w:ilvl="0" w:tentative="0">
      <w:start w:val="1"/>
      <w:numFmt w:val="bullet"/>
      <w:lvlText w:val=""/>
      <w:lvlJc w:val="left"/>
      <w:pPr>
        <w:ind w:left="420" w:hanging="420"/>
      </w:pPr>
      <w:rPr>
        <w:rFonts w:hint="default" w:ascii="Wingdings" w:hAnsi="Wingdings"/>
      </w:rPr>
    </w:lvl>
  </w:abstractNum>
  <w:abstractNum w:abstractNumId="4">
    <w:nsid w:val="0547B821"/>
    <w:multiLevelType w:val="singleLevel"/>
    <w:tmpl w:val="0547B821"/>
    <w:lvl w:ilvl="0" w:tentative="0">
      <w:start w:val="1"/>
      <w:numFmt w:val="decimal"/>
      <w:suff w:val="space"/>
      <w:lvlText w:val="%1."/>
      <w:lvlJc w:val="left"/>
    </w:lvl>
  </w:abstractNum>
  <w:abstractNum w:abstractNumId="5">
    <w:nsid w:val="10E4CDC2"/>
    <w:multiLevelType w:val="singleLevel"/>
    <w:tmpl w:val="10E4CDC2"/>
    <w:lvl w:ilvl="0" w:tentative="0">
      <w:start w:val="1"/>
      <w:numFmt w:val="decimal"/>
      <w:suff w:val="space"/>
      <w:lvlText w:val="%1."/>
      <w:lvlJc w:val="left"/>
    </w:lvl>
  </w:abstractNum>
  <w:abstractNum w:abstractNumId="6">
    <w:nsid w:val="67FD5F9D"/>
    <w:multiLevelType w:val="singleLevel"/>
    <w:tmpl w:val="67FD5F9D"/>
    <w:lvl w:ilvl="0" w:tentative="0">
      <w:start w:val="5"/>
      <w:numFmt w:val="chineseCounting"/>
      <w:suff w:val="nothing"/>
      <w:lvlText w:val="（%1）"/>
      <w:lvlJc w:val="left"/>
      <w:rPr>
        <w:rFonts w:hint="eastAsia"/>
      </w:rPr>
    </w:lvl>
  </w:abstractNum>
  <w:abstractNum w:abstractNumId="7">
    <w:nsid w:val="687CF118"/>
    <w:multiLevelType w:val="singleLevel"/>
    <w:tmpl w:val="687CF118"/>
    <w:lvl w:ilvl="0" w:tentative="0">
      <w:start w:val="4"/>
      <w:numFmt w:val="decimal"/>
      <w:suff w:val="space"/>
      <w:lvlText w:val="%1."/>
      <w:lvlJc w:val="left"/>
    </w:lvl>
  </w:abstractNum>
  <w:abstractNum w:abstractNumId="8">
    <w:nsid w:val="6A853D99"/>
    <w:multiLevelType w:val="multilevel"/>
    <w:tmpl w:val="6A853D99"/>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num w:numId="1">
    <w:abstractNumId w:val="3"/>
  </w:num>
  <w:num w:numId="2">
    <w:abstractNumId w:val="8"/>
  </w:num>
  <w:num w:numId="3">
    <w:abstractNumId w:val="1"/>
  </w:num>
  <w:num w:numId="4">
    <w:abstractNumId w:val="0"/>
  </w:num>
  <w:num w:numId="5">
    <w:abstractNumId w:val="2"/>
  </w:num>
  <w:num w:numId="6">
    <w:abstractNumId w:val="4"/>
  </w:num>
  <w:num w:numId="7">
    <w:abstractNumId w:val="7"/>
  </w:num>
  <w:num w:numId="8">
    <w:abstractNumId w:val="5"/>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isplayBackgroundShape w:val="1"/>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2033F"/>
    <w:rsid w:val="0002167A"/>
    <w:rsid w:val="000224F0"/>
    <w:rsid w:val="000251F5"/>
    <w:rsid w:val="000260A1"/>
    <w:rsid w:val="00030C76"/>
    <w:rsid w:val="00032393"/>
    <w:rsid w:val="00032759"/>
    <w:rsid w:val="00033EA9"/>
    <w:rsid w:val="00034267"/>
    <w:rsid w:val="00041045"/>
    <w:rsid w:val="00085814"/>
    <w:rsid w:val="000875D2"/>
    <w:rsid w:val="000907E3"/>
    <w:rsid w:val="0009566F"/>
    <w:rsid w:val="000A4274"/>
    <w:rsid w:val="000B19B1"/>
    <w:rsid w:val="000B265C"/>
    <w:rsid w:val="000B4C54"/>
    <w:rsid w:val="000C0DAE"/>
    <w:rsid w:val="000D3CAC"/>
    <w:rsid w:val="000D661D"/>
    <w:rsid w:val="000E5DC5"/>
    <w:rsid w:val="000F38F8"/>
    <w:rsid w:val="00100C97"/>
    <w:rsid w:val="001227AF"/>
    <w:rsid w:val="001243BA"/>
    <w:rsid w:val="00127930"/>
    <w:rsid w:val="00130FB7"/>
    <w:rsid w:val="001327C7"/>
    <w:rsid w:val="00137B09"/>
    <w:rsid w:val="00141495"/>
    <w:rsid w:val="0014511A"/>
    <w:rsid w:val="001475D3"/>
    <w:rsid w:val="0015161D"/>
    <w:rsid w:val="001706AD"/>
    <w:rsid w:val="00170F4A"/>
    <w:rsid w:val="001769B1"/>
    <w:rsid w:val="00177278"/>
    <w:rsid w:val="001A6E6C"/>
    <w:rsid w:val="001A70B3"/>
    <w:rsid w:val="001B36F7"/>
    <w:rsid w:val="001C4D6A"/>
    <w:rsid w:val="001D051E"/>
    <w:rsid w:val="001D3A8C"/>
    <w:rsid w:val="00202A1C"/>
    <w:rsid w:val="0020518E"/>
    <w:rsid w:val="00206D45"/>
    <w:rsid w:val="002329DE"/>
    <w:rsid w:val="00233CF2"/>
    <w:rsid w:val="00235F6C"/>
    <w:rsid w:val="00240B02"/>
    <w:rsid w:val="0024383A"/>
    <w:rsid w:val="00251B66"/>
    <w:rsid w:val="00264B8B"/>
    <w:rsid w:val="002878FB"/>
    <w:rsid w:val="00287C28"/>
    <w:rsid w:val="00291909"/>
    <w:rsid w:val="00292FEA"/>
    <w:rsid w:val="00294489"/>
    <w:rsid w:val="002A2535"/>
    <w:rsid w:val="002A33A8"/>
    <w:rsid w:val="002A404C"/>
    <w:rsid w:val="002A4158"/>
    <w:rsid w:val="002C1F01"/>
    <w:rsid w:val="002D6662"/>
    <w:rsid w:val="002E184A"/>
    <w:rsid w:val="002E68A4"/>
    <w:rsid w:val="002E7294"/>
    <w:rsid w:val="003126FD"/>
    <w:rsid w:val="00315932"/>
    <w:rsid w:val="00315E59"/>
    <w:rsid w:val="00316415"/>
    <w:rsid w:val="00325F15"/>
    <w:rsid w:val="003422AD"/>
    <w:rsid w:val="003648FD"/>
    <w:rsid w:val="00365BD3"/>
    <w:rsid w:val="0039102B"/>
    <w:rsid w:val="0039306C"/>
    <w:rsid w:val="00393071"/>
    <w:rsid w:val="003A663D"/>
    <w:rsid w:val="003B0CAE"/>
    <w:rsid w:val="003B4179"/>
    <w:rsid w:val="003B6AA4"/>
    <w:rsid w:val="003C495D"/>
    <w:rsid w:val="003D045E"/>
    <w:rsid w:val="003D3443"/>
    <w:rsid w:val="003D4B07"/>
    <w:rsid w:val="003D77B0"/>
    <w:rsid w:val="003F1437"/>
    <w:rsid w:val="003F5B78"/>
    <w:rsid w:val="0040216F"/>
    <w:rsid w:val="00402F26"/>
    <w:rsid w:val="00410165"/>
    <w:rsid w:val="004359A6"/>
    <w:rsid w:val="00444506"/>
    <w:rsid w:val="00474601"/>
    <w:rsid w:val="00481FC2"/>
    <w:rsid w:val="00483B1F"/>
    <w:rsid w:val="0049606E"/>
    <w:rsid w:val="004A1EE5"/>
    <w:rsid w:val="004B3CF6"/>
    <w:rsid w:val="004C029E"/>
    <w:rsid w:val="004C0796"/>
    <w:rsid w:val="004C512D"/>
    <w:rsid w:val="004C5AA3"/>
    <w:rsid w:val="004C740C"/>
    <w:rsid w:val="004C7A80"/>
    <w:rsid w:val="004D147E"/>
    <w:rsid w:val="004D23FC"/>
    <w:rsid w:val="004D2643"/>
    <w:rsid w:val="004D2C8A"/>
    <w:rsid w:val="004D45D7"/>
    <w:rsid w:val="004E1C39"/>
    <w:rsid w:val="004F67EA"/>
    <w:rsid w:val="00510E08"/>
    <w:rsid w:val="00524802"/>
    <w:rsid w:val="00530E72"/>
    <w:rsid w:val="005378FD"/>
    <w:rsid w:val="0055010C"/>
    <w:rsid w:val="00572303"/>
    <w:rsid w:val="00594AC9"/>
    <w:rsid w:val="005A04FD"/>
    <w:rsid w:val="005B2198"/>
    <w:rsid w:val="005E14DD"/>
    <w:rsid w:val="005F1D11"/>
    <w:rsid w:val="00601D08"/>
    <w:rsid w:val="00603EDE"/>
    <w:rsid w:val="00610D47"/>
    <w:rsid w:val="00630A0C"/>
    <w:rsid w:val="006422CD"/>
    <w:rsid w:val="00642E05"/>
    <w:rsid w:val="0065006B"/>
    <w:rsid w:val="006509C8"/>
    <w:rsid w:val="0065152E"/>
    <w:rsid w:val="00655917"/>
    <w:rsid w:val="006621CF"/>
    <w:rsid w:val="00673469"/>
    <w:rsid w:val="006759C7"/>
    <w:rsid w:val="00675D5A"/>
    <w:rsid w:val="00675F8E"/>
    <w:rsid w:val="006840A4"/>
    <w:rsid w:val="0068662B"/>
    <w:rsid w:val="0069310C"/>
    <w:rsid w:val="00693C47"/>
    <w:rsid w:val="00694463"/>
    <w:rsid w:val="006960C8"/>
    <w:rsid w:val="006C4F4C"/>
    <w:rsid w:val="006E0ED7"/>
    <w:rsid w:val="006E1507"/>
    <w:rsid w:val="006F0174"/>
    <w:rsid w:val="006F5420"/>
    <w:rsid w:val="006F683D"/>
    <w:rsid w:val="006F6EAC"/>
    <w:rsid w:val="00706624"/>
    <w:rsid w:val="00721607"/>
    <w:rsid w:val="00723E9C"/>
    <w:rsid w:val="00727DA5"/>
    <w:rsid w:val="00732B84"/>
    <w:rsid w:val="00764EAE"/>
    <w:rsid w:val="00774A06"/>
    <w:rsid w:val="007A1149"/>
    <w:rsid w:val="007A45BB"/>
    <w:rsid w:val="007B69BB"/>
    <w:rsid w:val="007F52A3"/>
    <w:rsid w:val="00834660"/>
    <w:rsid w:val="0084469D"/>
    <w:rsid w:val="0084547D"/>
    <w:rsid w:val="0086345D"/>
    <w:rsid w:val="00867F7F"/>
    <w:rsid w:val="00881A37"/>
    <w:rsid w:val="00895FF2"/>
    <w:rsid w:val="008A0B8D"/>
    <w:rsid w:val="008A17A6"/>
    <w:rsid w:val="008B7BB5"/>
    <w:rsid w:val="008D0DCA"/>
    <w:rsid w:val="008D5353"/>
    <w:rsid w:val="008D7EF6"/>
    <w:rsid w:val="008E003C"/>
    <w:rsid w:val="008E677E"/>
    <w:rsid w:val="008E6A68"/>
    <w:rsid w:val="008F27D3"/>
    <w:rsid w:val="008F2E57"/>
    <w:rsid w:val="008F6E17"/>
    <w:rsid w:val="009056B5"/>
    <w:rsid w:val="00914FD9"/>
    <w:rsid w:val="00916C28"/>
    <w:rsid w:val="00926265"/>
    <w:rsid w:val="00943102"/>
    <w:rsid w:val="009444B5"/>
    <w:rsid w:val="00944501"/>
    <w:rsid w:val="009726EB"/>
    <w:rsid w:val="009751CE"/>
    <w:rsid w:val="00975271"/>
    <w:rsid w:val="009903E1"/>
    <w:rsid w:val="00996E2D"/>
    <w:rsid w:val="009B07F3"/>
    <w:rsid w:val="009C3CC9"/>
    <w:rsid w:val="009C65CB"/>
    <w:rsid w:val="009D1C47"/>
    <w:rsid w:val="009D2B40"/>
    <w:rsid w:val="009E362F"/>
    <w:rsid w:val="00A00006"/>
    <w:rsid w:val="00A01CBA"/>
    <w:rsid w:val="00A03BF7"/>
    <w:rsid w:val="00A04767"/>
    <w:rsid w:val="00A07398"/>
    <w:rsid w:val="00A1764A"/>
    <w:rsid w:val="00A61ADE"/>
    <w:rsid w:val="00A65E57"/>
    <w:rsid w:val="00A66F98"/>
    <w:rsid w:val="00AB118B"/>
    <w:rsid w:val="00AB77E0"/>
    <w:rsid w:val="00AC0908"/>
    <w:rsid w:val="00AC16F9"/>
    <w:rsid w:val="00AC774E"/>
    <w:rsid w:val="00AE4AF0"/>
    <w:rsid w:val="00AE6399"/>
    <w:rsid w:val="00B21432"/>
    <w:rsid w:val="00B25457"/>
    <w:rsid w:val="00B26D0D"/>
    <w:rsid w:val="00B3567A"/>
    <w:rsid w:val="00B47365"/>
    <w:rsid w:val="00B537F5"/>
    <w:rsid w:val="00B745DF"/>
    <w:rsid w:val="00B8084C"/>
    <w:rsid w:val="00B8585D"/>
    <w:rsid w:val="00BA0DFD"/>
    <w:rsid w:val="00BB0931"/>
    <w:rsid w:val="00BB6C06"/>
    <w:rsid w:val="00BB79B5"/>
    <w:rsid w:val="00BC0CDD"/>
    <w:rsid w:val="00BC794F"/>
    <w:rsid w:val="00BF4125"/>
    <w:rsid w:val="00BF7295"/>
    <w:rsid w:val="00C020F4"/>
    <w:rsid w:val="00C03EBC"/>
    <w:rsid w:val="00C10EA9"/>
    <w:rsid w:val="00C13A18"/>
    <w:rsid w:val="00C15D93"/>
    <w:rsid w:val="00C15FA0"/>
    <w:rsid w:val="00C32B34"/>
    <w:rsid w:val="00C539B3"/>
    <w:rsid w:val="00C710BF"/>
    <w:rsid w:val="00C77EDE"/>
    <w:rsid w:val="00C8147F"/>
    <w:rsid w:val="00C870A5"/>
    <w:rsid w:val="00C913C9"/>
    <w:rsid w:val="00CA4BEA"/>
    <w:rsid w:val="00CB086C"/>
    <w:rsid w:val="00CB4DC5"/>
    <w:rsid w:val="00CC1ED3"/>
    <w:rsid w:val="00CD06A1"/>
    <w:rsid w:val="00CD5851"/>
    <w:rsid w:val="00D019D7"/>
    <w:rsid w:val="00D046A4"/>
    <w:rsid w:val="00D1142A"/>
    <w:rsid w:val="00D16E39"/>
    <w:rsid w:val="00D327D7"/>
    <w:rsid w:val="00D35939"/>
    <w:rsid w:val="00D363BC"/>
    <w:rsid w:val="00D41F60"/>
    <w:rsid w:val="00D431BF"/>
    <w:rsid w:val="00D5176B"/>
    <w:rsid w:val="00D52C17"/>
    <w:rsid w:val="00D825C6"/>
    <w:rsid w:val="00D9020D"/>
    <w:rsid w:val="00D9518A"/>
    <w:rsid w:val="00D96E65"/>
    <w:rsid w:val="00DA2BE9"/>
    <w:rsid w:val="00DB13C3"/>
    <w:rsid w:val="00DB2AB8"/>
    <w:rsid w:val="00DB4228"/>
    <w:rsid w:val="00DB7A7E"/>
    <w:rsid w:val="00DC0439"/>
    <w:rsid w:val="00DC2395"/>
    <w:rsid w:val="00DF4461"/>
    <w:rsid w:val="00DF515A"/>
    <w:rsid w:val="00E04B69"/>
    <w:rsid w:val="00E0715F"/>
    <w:rsid w:val="00E12FD7"/>
    <w:rsid w:val="00E5322C"/>
    <w:rsid w:val="00E5467F"/>
    <w:rsid w:val="00E556B1"/>
    <w:rsid w:val="00E665E3"/>
    <w:rsid w:val="00E722E8"/>
    <w:rsid w:val="00E730DA"/>
    <w:rsid w:val="00E778A6"/>
    <w:rsid w:val="00E77BE9"/>
    <w:rsid w:val="00E9409A"/>
    <w:rsid w:val="00E97D22"/>
    <w:rsid w:val="00E97D47"/>
    <w:rsid w:val="00EA4265"/>
    <w:rsid w:val="00EB2A72"/>
    <w:rsid w:val="00EB3F46"/>
    <w:rsid w:val="00EC1603"/>
    <w:rsid w:val="00EE0DE5"/>
    <w:rsid w:val="00EE2C61"/>
    <w:rsid w:val="00F04664"/>
    <w:rsid w:val="00F0749C"/>
    <w:rsid w:val="00F2449F"/>
    <w:rsid w:val="00F250FB"/>
    <w:rsid w:val="00F301FA"/>
    <w:rsid w:val="00F3498F"/>
    <w:rsid w:val="00F507D8"/>
    <w:rsid w:val="00F658F4"/>
    <w:rsid w:val="00F72692"/>
    <w:rsid w:val="00F75EB8"/>
    <w:rsid w:val="00F77709"/>
    <w:rsid w:val="00F84C5E"/>
    <w:rsid w:val="00F96231"/>
    <w:rsid w:val="00FC1E8A"/>
    <w:rsid w:val="00FD5DA0"/>
    <w:rsid w:val="00FF43FF"/>
    <w:rsid w:val="00FF4BDE"/>
    <w:rsid w:val="2E544C0E"/>
    <w:rsid w:val="30B61474"/>
    <w:rsid w:val="316300E7"/>
    <w:rsid w:val="33C87681"/>
    <w:rsid w:val="35EB1C9E"/>
    <w:rsid w:val="3BFF76B0"/>
    <w:rsid w:val="3FFF5074"/>
    <w:rsid w:val="55E02539"/>
    <w:rsid w:val="5D2123A5"/>
    <w:rsid w:val="619E44D3"/>
    <w:rsid w:val="620B756E"/>
    <w:rsid w:val="6DDF3EBD"/>
    <w:rsid w:val="6FB10D76"/>
    <w:rsid w:val="71AF9D7C"/>
    <w:rsid w:val="79765681"/>
    <w:rsid w:val="7DA623FB"/>
    <w:rsid w:val="7E417A1A"/>
    <w:rsid w:val="7FFFE2CE"/>
    <w:rsid w:val="AB64BB39"/>
    <w:rsid w:val="AEFF9907"/>
    <w:rsid w:val="BF97CDE9"/>
    <w:rsid w:val="BFBFEEE4"/>
    <w:rsid w:val="BFEF97CF"/>
    <w:rsid w:val="DDDDAF9E"/>
    <w:rsid w:val="EFAF5D8F"/>
    <w:rsid w:val="FF6FC1D9"/>
    <w:rsid w:val="FFFE7A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qFormat="1" w:uiPriority="9" w:name="heading 2"/>
    <w:lsdException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uiPriority w:val="0"/>
    <w:pPr>
      <w:keepNext/>
      <w:keepLines/>
      <w:spacing w:before="340" w:beforeLines="0" w:beforeAutospacing="0" w:after="330" w:afterLines="0" w:afterAutospacing="0" w:line="576" w:lineRule="auto"/>
      <w:outlineLvl w:val="0"/>
    </w:pPr>
    <w:rPr>
      <w:rFonts w:ascii="Times New Roman" w:hAnsi="Times New Roman" w:eastAsia="宋体" w:cstheme="minorBidi"/>
      <w:b/>
      <w:kern w:val="44"/>
      <w:sz w:val="44"/>
      <w:szCs w:val="20"/>
    </w:rPr>
  </w:style>
  <w:style w:type="paragraph" w:styleId="3">
    <w:name w:val="heading 3"/>
    <w:basedOn w:val="1"/>
    <w:next w:val="1"/>
    <w:uiPriority w:val="0"/>
    <w:pPr>
      <w:keepNext/>
      <w:keepLines/>
      <w:spacing w:before="260" w:beforeLines="0" w:beforeAutospacing="0" w:after="260" w:afterLines="0" w:afterAutospacing="0" w:line="413" w:lineRule="auto"/>
      <w:outlineLvl w:val="2"/>
    </w:pPr>
    <w:rPr>
      <w:rFonts w:ascii="Times New Roman" w:hAnsi="Times New Roman" w:eastAsia="宋体" w:cstheme="minorBidi"/>
      <w:b/>
      <w:sz w:val="32"/>
      <w:szCs w:val="20"/>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7"/>
    <w:semiHidden/>
    <w:unhideWhenUsed/>
    <w:qFormat/>
    <w:uiPriority w:val="99"/>
    <w:rPr>
      <w:sz w:val="18"/>
      <w:szCs w:val="18"/>
    </w:rPr>
  </w:style>
  <w:style w:type="paragraph" w:styleId="5">
    <w:name w:val="footer"/>
    <w:basedOn w:val="1"/>
    <w:link w:val="16"/>
    <w:unhideWhenUsed/>
    <w:qFormat/>
    <w:uiPriority w:val="99"/>
    <w:pPr>
      <w:tabs>
        <w:tab w:val="center" w:pos="4153"/>
        <w:tab w:val="right" w:pos="8306"/>
      </w:tabs>
      <w:snapToGrid w:val="0"/>
      <w:jc w:val="left"/>
    </w:pPr>
    <w:rPr>
      <w:sz w:val="18"/>
      <w:szCs w:val="18"/>
    </w:rPr>
  </w:style>
  <w:style w:type="paragraph" w:styleId="6">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table" w:styleId="8">
    <w:name w:val="Table Grid"/>
    <w:basedOn w:val="7"/>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0">
    <w:name w:val="页眉 Char"/>
    <w:basedOn w:val="9"/>
    <w:link w:val="6"/>
    <w:qFormat/>
    <w:uiPriority w:val="99"/>
    <w:rPr>
      <w:rFonts w:ascii="Calibri" w:hAnsi="Calibri" w:eastAsia="宋体" w:cs="Times New Roman"/>
      <w:sz w:val="18"/>
      <w:szCs w:val="18"/>
    </w:rPr>
  </w:style>
  <w:style w:type="paragraph" w:customStyle="1" w:styleId="11">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2">
    <w:name w:val="Heading #3|1"/>
    <w:basedOn w:val="1"/>
    <w:link w:val="13"/>
    <w:qFormat/>
    <w:uiPriority w:val="0"/>
    <w:pPr>
      <w:spacing w:after="160"/>
      <w:outlineLvl w:val="2"/>
    </w:pPr>
    <w:rPr>
      <w:rFonts w:ascii="宋体" w:hAnsi="宋体" w:cs="宋体"/>
      <w:color w:val="EC008D"/>
      <w:sz w:val="20"/>
      <w:szCs w:val="20"/>
      <w:lang w:val="zh-TW" w:eastAsia="zh-TW" w:bidi="zh-TW"/>
    </w:rPr>
  </w:style>
  <w:style w:type="character" w:customStyle="1" w:styleId="13">
    <w:name w:val="Heading #3|1 Char"/>
    <w:link w:val="12"/>
    <w:qFormat/>
    <w:uiPriority w:val="0"/>
    <w:rPr>
      <w:rFonts w:ascii="宋体" w:hAnsi="宋体" w:eastAsia="宋体" w:cs="宋体"/>
      <w:color w:val="EC008D"/>
      <w:sz w:val="20"/>
      <w:szCs w:val="20"/>
      <w:lang w:val="zh-TW" w:eastAsia="zh-TW" w:bidi="zh-TW"/>
    </w:rPr>
  </w:style>
  <w:style w:type="paragraph" w:customStyle="1" w:styleId="14">
    <w:name w:val="Body text|1"/>
    <w:basedOn w:val="1"/>
    <w:link w:val="15"/>
    <w:unhideWhenUsed/>
    <w:qFormat/>
    <w:uiPriority w:val="0"/>
    <w:pPr>
      <w:spacing w:line="360" w:lineRule="auto"/>
      <w:ind w:firstLine="400"/>
    </w:pPr>
    <w:rPr>
      <w:rFonts w:ascii="宋体" w:hAnsi="宋体" w:cs="宋体"/>
      <w:sz w:val="20"/>
      <w:szCs w:val="20"/>
      <w:lang w:val="zh-TW" w:eastAsia="zh-TW" w:bidi="zh-TW"/>
    </w:rPr>
  </w:style>
  <w:style w:type="character" w:customStyle="1" w:styleId="15">
    <w:name w:val="Body text|1 Char"/>
    <w:link w:val="14"/>
    <w:qFormat/>
    <w:uiPriority w:val="0"/>
    <w:rPr>
      <w:rFonts w:ascii="宋体" w:hAnsi="宋体" w:eastAsia="宋体" w:cs="宋体"/>
      <w:sz w:val="20"/>
      <w:szCs w:val="20"/>
      <w:lang w:val="zh-TW" w:eastAsia="zh-TW" w:bidi="zh-TW"/>
    </w:rPr>
  </w:style>
  <w:style w:type="character" w:customStyle="1" w:styleId="16">
    <w:name w:val="页脚 Char"/>
    <w:basedOn w:val="9"/>
    <w:link w:val="5"/>
    <w:qFormat/>
    <w:uiPriority w:val="99"/>
    <w:rPr>
      <w:rFonts w:ascii="Calibri" w:hAnsi="Calibri" w:eastAsia="宋体" w:cs="Times New Roman"/>
      <w:sz w:val="18"/>
      <w:szCs w:val="18"/>
    </w:rPr>
  </w:style>
  <w:style w:type="character" w:customStyle="1" w:styleId="17">
    <w:name w:val="批注框文本 Char"/>
    <w:basedOn w:val="9"/>
    <w:link w:val="4"/>
    <w:semiHidden/>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theme" Target="theme/theme1.xml"/><Relationship Id="rId1"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Users/liuyue/Library/Containers/com.kingsoft.wpsoffice.mac/Data/&#31179;&#26085;&#22805;&#38451;&#35199;&#19979;.wp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自然型"/>
      <sectRole val="1"/>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14</Pages>
  <Words>792</Words>
  <Characters>4521</Characters>
  <Lines>37</Lines>
  <Paragraphs>10</Paragraphs>
  <TotalTime>0</TotalTime>
  <ScaleCrop>false</ScaleCrop>
  <LinksUpToDate>false</LinksUpToDate>
  <CharactersWithSpaces>5303</CharactersWithSpaces>
  <Application>WPS Office_6.8.2.8850_F1E327BC-269C-435d-A152-05C5408002CA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2021-06-10T08:16:00Z</dcterms:created>
  <dc:creator>DELL</dc:creator>
  <cp:lastModifiedBy>六月</cp:lastModifiedBy>
  <dcterms:modified xsi:type="dcterms:W3CDTF">2024-11-28T14:59:59Z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2052-6.8.2.8850</vt:lpwstr>
  </property>
  <property fmtid="{D5CDD505-2E9C-101B-9397-08002B2CF9AE}" pid="3" name="ICV">
    <vt:lpwstr>04438AF85739DF0C441048677E5DD73F_43</vt:lpwstr>
  </property>
</Properties>
</file>